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D32F" w14:textId="77777777" w:rsidR="00FB375D" w:rsidRPr="00FB375D" w:rsidRDefault="00FB375D" w:rsidP="00FB375D"/>
    <w:tbl>
      <w:tblPr>
        <w:tblStyle w:val="TableGrid"/>
        <w:tblW w:w="0" w:type="auto"/>
        <w:tblLook w:val="0000" w:firstRow="0" w:lastRow="0" w:firstColumn="0" w:lastColumn="0" w:noHBand="0" w:noVBand="0"/>
      </w:tblPr>
      <w:tblGrid>
        <w:gridCol w:w="4583"/>
        <w:gridCol w:w="9365"/>
      </w:tblGrid>
      <w:tr w:rsidR="00FB375D" w:rsidRPr="00FB375D" w14:paraId="3478F0AF" w14:textId="77777777" w:rsidTr="00071436">
        <w:trPr>
          <w:trHeight w:val="338"/>
        </w:trPr>
        <w:tc>
          <w:tcPr>
            <w:tcW w:w="0" w:type="auto"/>
            <w:gridSpan w:val="2"/>
            <w:vAlign w:val="center"/>
          </w:tcPr>
          <w:p w14:paraId="7CAA8338" w14:textId="391C62D7" w:rsidR="00FB375D" w:rsidRPr="008A27DE" w:rsidRDefault="000E344C" w:rsidP="00D255EE">
            <w:pPr>
              <w:spacing w:after="200" w:line="276" w:lineRule="auto"/>
              <w:rPr>
                <w:b/>
                <w:color w:val="073E87"/>
                <w:sz w:val="24"/>
                <w:szCs w:val="24"/>
              </w:rPr>
            </w:pPr>
            <w:r w:rsidRPr="00970EE0">
              <w:rPr>
                <w:b/>
                <w:color w:val="073E87"/>
              </w:rPr>
              <w:t xml:space="preserve">About </w:t>
            </w:r>
            <w:r w:rsidR="00970EE0" w:rsidRPr="00970EE0">
              <w:rPr>
                <w:b/>
                <w:color w:val="073E87"/>
              </w:rPr>
              <w:t>The Blackpool Tower Dungeon</w:t>
            </w:r>
          </w:p>
        </w:tc>
      </w:tr>
      <w:tr w:rsidR="00FB375D" w:rsidRPr="00FB375D" w14:paraId="4E202F64" w14:textId="77777777" w:rsidTr="00071436">
        <w:trPr>
          <w:trHeight w:val="672"/>
        </w:trPr>
        <w:tc>
          <w:tcPr>
            <w:tcW w:w="0" w:type="auto"/>
            <w:gridSpan w:val="2"/>
          </w:tcPr>
          <w:p w14:paraId="1EB62E70" w14:textId="290AA6B1" w:rsidR="00FB375D" w:rsidRPr="00FB375D" w:rsidRDefault="00E8665C" w:rsidP="00E8665C">
            <w:r>
              <w:t xml:space="preserve">Take your students on a 60-minute journey through 1,000 years of Lancashire's murky history, as our full cast of entertaining theatrical actors brings to life hilariously horrifying stories from the depths of Blackpool's past. With stunning special effects, authentic sets, witty comedy, a heart-stopping ride and a host of scary surprises lurking in the Dungeon. </w:t>
            </w:r>
          </w:p>
        </w:tc>
      </w:tr>
      <w:tr w:rsidR="00FB375D" w:rsidRPr="00FB375D" w14:paraId="414DA3E5" w14:textId="77777777" w:rsidTr="00071436">
        <w:trPr>
          <w:trHeight w:val="93"/>
        </w:trPr>
        <w:tc>
          <w:tcPr>
            <w:tcW w:w="0" w:type="auto"/>
            <w:gridSpan w:val="2"/>
          </w:tcPr>
          <w:p w14:paraId="43C6EBB7" w14:textId="77777777" w:rsidR="00FB375D" w:rsidRPr="00FB375D" w:rsidRDefault="00FB375D" w:rsidP="00FB375D">
            <w:pPr>
              <w:spacing w:after="200" w:line="276" w:lineRule="auto"/>
              <w:rPr>
                <w:b/>
              </w:rPr>
            </w:pPr>
            <w:r w:rsidRPr="008A27DE">
              <w:rPr>
                <w:b/>
                <w:color w:val="073E87"/>
              </w:rPr>
              <w:t xml:space="preserve">About Merlin Entertainments Group </w:t>
            </w:r>
          </w:p>
        </w:tc>
      </w:tr>
      <w:tr w:rsidR="00FB375D" w:rsidRPr="00FB375D" w14:paraId="31CD0856" w14:textId="77777777" w:rsidTr="00071436">
        <w:trPr>
          <w:trHeight w:val="442"/>
        </w:trPr>
        <w:tc>
          <w:tcPr>
            <w:tcW w:w="0" w:type="auto"/>
            <w:gridSpan w:val="2"/>
          </w:tcPr>
          <w:p w14:paraId="5A956EEB" w14:textId="52A690EB" w:rsidR="00FB375D" w:rsidRPr="00FB375D" w:rsidRDefault="00FB375D" w:rsidP="00F14049">
            <w:pPr>
              <w:spacing w:after="200" w:line="276" w:lineRule="auto"/>
            </w:pPr>
            <w:r w:rsidRPr="00FB375D">
              <w:t xml:space="preserve">Merlin Entertainments Group is the leading name in location based, quality family entertainment. Now the world's number two visitor attraction operator, it aims to deliver unique, </w:t>
            </w:r>
            <w:r w:rsidR="00F242F7" w:rsidRPr="00FB375D">
              <w:t>memorable,</w:t>
            </w:r>
            <w:r w:rsidRPr="00FB375D">
              <w:t xml:space="preserve"> and rewarding experiences to i</w:t>
            </w:r>
            <w:r w:rsidR="00F14049">
              <w:t>ts 67</w:t>
            </w:r>
            <w:r w:rsidRPr="00FB375D">
              <w:t xml:space="preserve"> million visitors worldwide, through its iconic global and local brands, and the commitment and passion of its managers a</w:t>
            </w:r>
            <w:r w:rsidR="00071436">
              <w:t>nd employees. Merlin has over 1</w:t>
            </w:r>
            <w:r w:rsidR="004665B3">
              <w:t>3</w:t>
            </w:r>
            <w:r w:rsidR="00071436">
              <w:t>0 attractions, in 25</w:t>
            </w:r>
            <w:r w:rsidRPr="00FB375D">
              <w:t xml:space="preserve"> countries, across three continents -</w:t>
            </w:r>
            <w:r w:rsidR="00F14049">
              <w:t xml:space="preserve"> Europe, North America and Asia.</w:t>
            </w:r>
          </w:p>
        </w:tc>
      </w:tr>
      <w:tr w:rsidR="00FB375D" w:rsidRPr="00FB375D" w14:paraId="338C48A2" w14:textId="77777777" w:rsidTr="00071436">
        <w:trPr>
          <w:trHeight w:val="93"/>
        </w:trPr>
        <w:tc>
          <w:tcPr>
            <w:tcW w:w="0" w:type="auto"/>
            <w:gridSpan w:val="2"/>
          </w:tcPr>
          <w:p w14:paraId="21C5925A" w14:textId="77777777" w:rsidR="00FB375D" w:rsidRPr="00FB375D" w:rsidRDefault="00FB375D" w:rsidP="00FB375D">
            <w:pPr>
              <w:spacing w:after="200" w:line="276" w:lineRule="auto"/>
              <w:rPr>
                <w:b/>
              </w:rPr>
            </w:pPr>
            <w:r w:rsidRPr="008A27DE">
              <w:rPr>
                <w:b/>
                <w:color w:val="073E87"/>
              </w:rPr>
              <w:t xml:space="preserve">Legal requirements and attraction information </w:t>
            </w:r>
          </w:p>
        </w:tc>
      </w:tr>
      <w:tr w:rsidR="00FB375D" w:rsidRPr="00FB375D" w14:paraId="64293597" w14:textId="77777777" w:rsidTr="00ED0CF9">
        <w:trPr>
          <w:trHeight w:val="738"/>
        </w:trPr>
        <w:tc>
          <w:tcPr>
            <w:tcW w:w="4251" w:type="dxa"/>
          </w:tcPr>
          <w:p w14:paraId="27CB42B3" w14:textId="77777777" w:rsidR="00FB375D" w:rsidRPr="00FB375D" w:rsidRDefault="00FB375D" w:rsidP="00FB375D">
            <w:pPr>
              <w:spacing w:after="200" w:line="276" w:lineRule="auto"/>
            </w:pPr>
            <w:r w:rsidRPr="00FB375D">
              <w:t xml:space="preserve">Public Liability </w:t>
            </w:r>
          </w:p>
        </w:tc>
        <w:tc>
          <w:tcPr>
            <w:tcW w:w="9697" w:type="dxa"/>
          </w:tcPr>
          <w:p w14:paraId="3BCA8A52" w14:textId="457E4DA4" w:rsidR="00FB375D" w:rsidRPr="00FB375D" w:rsidRDefault="002B028B" w:rsidP="000E344C">
            <w:pPr>
              <w:spacing w:after="200" w:line="276" w:lineRule="auto"/>
            </w:pPr>
            <w:r w:rsidRPr="009E092A">
              <w:t xml:space="preserve">Blackpool </w:t>
            </w:r>
            <w:r>
              <w:t xml:space="preserve">Tower Dungeon </w:t>
            </w:r>
            <w:r w:rsidRPr="009E092A">
              <w:t>are covered by Public Liability Insurance to the amount of £10 million. The Policy is with Chubb European Group Limited (Policy No UKCANC33447).</w:t>
            </w:r>
          </w:p>
        </w:tc>
      </w:tr>
      <w:tr w:rsidR="00FB375D" w:rsidRPr="00FB375D" w14:paraId="3749545A" w14:textId="77777777" w:rsidTr="00ED0CF9">
        <w:trPr>
          <w:trHeight w:val="93"/>
        </w:trPr>
        <w:tc>
          <w:tcPr>
            <w:tcW w:w="4251" w:type="dxa"/>
          </w:tcPr>
          <w:p w14:paraId="1BF9DED7" w14:textId="77777777" w:rsidR="00FB375D" w:rsidRPr="00FB375D" w:rsidRDefault="00FB375D" w:rsidP="00FB375D">
            <w:pPr>
              <w:spacing w:after="200" w:line="276" w:lineRule="auto"/>
            </w:pPr>
            <w:r w:rsidRPr="00FB375D">
              <w:t xml:space="preserve">Local Enforcement Agency </w:t>
            </w:r>
          </w:p>
        </w:tc>
        <w:tc>
          <w:tcPr>
            <w:tcW w:w="9697" w:type="dxa"/>
          </w:tcPr>
          <w:p w14:paraId="5BE690AE" w14:textId="1C247B40" w:rsidR="00FB375D" w:rsidRPr="009B03F4" w:rsidRDefault="002B028B" w:rsidP="00A259B8">
            <w:r>
              <w:t xml:space="preserve">Blackpool Council </w:t>
            </w:r>
          </w:p>
        </w:tc>
      </w:tr>
      <w:tr w:rsidR="00FB375D" w:rsidRPr="00FB375D" w14:paraId="11BA03EB" w14:textId="77777777" w:rsidTr="00ED0CF9">
        <w:trPr>
          <w:trHeight w:val="644"/>
        </w:trPr>
        <w:tc>
          <w:tcPr>
            <w:tcW w:w="4251" w:type="dxa"/>
          </w:tcPr>
          <w:p w14:paraId="1335E52D" w14:textId="18C5408F" w:rsidR="00FB375D" w:rsidRPr="00FB375D" w:rsidRDefault="00FB375D" w:rsidP="00FB375D">
            <w:pPr>
              <w:spacing w:after="200" w:line="276" w:lineRule="auto"/>
            </w:pPr>
            <w:r w:rsidRPr="00FB375D">
              <w:t>Rides Engineering / Maintenance</w:t>
            </w:r>
          </w:p>
        </w:tc>
        <w:tc>
          <w:tcPr>
            <w:tcW w:w="9697" w:type="dxa"/>
          </w:tcPr>
          <w:p w14:paraId="15A5B914" w14:textId="1F70CD3D" w:rsidR="00FB375D" w:rsidRPr="009B03F4" w:rsidRDefault="002B028B" w:rsidP="00864E74">
            <w:pPr>
              <w:spacing w:after="200" w:line="276" w:lineRule="auto"/>
            </w:pPr>
            <w:r>
              <w:t xml:space="preserve">Merlin </w:t>
            </w:r>
            <w:r w:rsidR="00864E74" w:rsidRPr="009B03F4">
              <w:t xml:space="preserve"> </w:t>
            </w:r>
          </w:p>
        </w:tc>
      </w:tr>
      <w:tr w:rsidR="00ED0CF9" w:rsidRPr="00FB375D" w14:paraId="2D8AFE8D" w14:textId="77777777" w:rsidTr="00ED0CF9">
        <w:trPr>
          <w:trHeight w:val="670"/>
        </w:trPr>
        <w:tc>
          <w:tcPr>
            <w:tcW w:w="4251" w:type="dxa"/>
          </w:tcPr>
          <w:p w14:paraId="28350512" w14:textId="77777777" w:rsidR="00ED0CF9" w:rsidRPr="00FB375D" w:rsidRDefault="00ED0CF9" w:rsidP="00ED0CF9">
            <w:pPr>
              <w:spacing w:after="200" w:line="276" w:lineRule="auto"/>
            </w:pPr>
            <w:r w:rsidRPr="00FB375D">
              <w:t xml:space="preserve">Food Safety and Hygiene </w:t>
            </w:r>
          </w:p>
        </w:tc>
        <w:tc>
          <w:tcPr>
            <w:tcW w:w="9697" w:type="dxa"/>
          </w:tcPr>
          <w:p w14:paraId="15104DF2" w14:textId="372CA794" w:rsidR="00ED0CF9" w:rsidRPr="009B03F4" w:rsidRDefault="00ED0CF9" w:rsidP="00ED0CF9">
            <w:pPr>
              <w:spacing w:after="200" w:line="276" w:lineRule="auto"/>
            </w:pPr>
            <w:r w:rsidRPr="00ED4F45">
              <w:t>There is a coffee shop located on the 5</w:t>
            </w:r>
            <w:r w:rsidRPr="00ED4F45">
              <w:rPr>
                <w:vertAlign w:val="superscript"/>
              </w:rPr>
              <w:t>th</w:t>
            </w:r>
            <w:r w:rsidRPr="00ED4F45">
              <w:t xml:space="preserve"> floor of The Blackpool Tower building serving a limited range of snacks and beverages. The confectionary machines undergo regular internal health and safety audits carried out by Merlin Entertainments and the companies who operate them.</w:t>
            </w:r>
          </w:p>
        </w:tc>
      </w:tr>
      <w:tr w:rsidR="00ED0CF9" w:rsidRPr="00FB375D" w14:paraId="38B9CD14" w14:textId="77777777" w:rsidTr="00ED0CF9">
        <w:trPr>
          <w:trHeight w:val="208"/>
        </w:trPr>
        <w:tc>
          <w:tcPr>
            <w:tcW w:w="4251" w:type="dxa"/>
          </w:tcPr>
          <w:p w14:paraId="4854458F" w14:textId="4D71909A" w:rsidR="00ED0CF9" w:rsidRPr="00FB375D" w:rsidRDefault="00ED0CF9" w:rsidP="00ED0CF9">
            <w:pPr>
              <w:spacing w:after="200" w:line="276" w:lineRule="auto"/>
            </w:pPr>
            <w:r w:rsidRPr="00FB375D">
              <w:lastRenderedPageBreak/>
              <w:t xml:space="preserve">Attraction Staff identification </w:t>
            </w:r>
          </w:p>
        </w:tc>
        <w:tc>
          <w:tcPr>
            <w:tcW w:w="9697" w:type="dxa"/>
          </w:tcPr>
          <w:p w14:paraId="077543E1" w14:textId="3FEC53DD" w:rsidR="00ED0CF9" w:rsidRPr="00FB375D" w:rsidRDefault="00ED0CF9" w:rsidP="00E8665C">
            <w:r>
              <w:t>All attraction staff wear uniforms and name badges for easy identification. A policy exists for all new staff to have</w:t>
            </w:r>
            <w:r w:rsidR="00E8665C">
              <w:t xml:space="preserve"> </w:t>
            </w:r>
            <w:r>
              <w:t>criminal record checks.</w:t>
            </w:r>
          </w:p>
        </w:tc>
      </w:tr>
      <w:tr w:rsidR="00ED0CF9" w:rsidRPr="00FB375D" w14:paraId="7899FB2D" w14:textId="77777777" w:rsidTr="00ED0CF9">
        <w:trPr>
          <w:trHeight w:val="208"/>
        </w:trPr>
        <w:tc>
          <w:tcPr>
            <w:tcW w:w="4251" w:type="dxa"/>
          </w:tcPr>
          <w:p w14:paraId="4AFD56E6" w14:textId="77777777" w:rsidR="00ED0CF9" w:rsidRPr="00FB375D" w:rsidRDefault="00ED0CF9" w:rsidP="00ED0CF9">
            <w:pPr>
              <w:spacing w:after="200" w:line="276" w:lineRule="auto"/>
            </w:pPr>
            <w:r w:rsidRPr="005E5A49">
              <w:t>Security</w:t>
            </w:r>
            <w:r w:rsidRPr="00FB375D">
              <w:t xml:space="preserve"> </w:t>
            </w:r>
          </w:p>
        </w:tc>
        <w:tc>
          <w:tcPr>
            <w:tcW w:w="9697" w:type="dxa"/>
          </w:tcPr>
          <w:p w14:paraId="17176C14" w14:textId="446FB705" w:rsidR="00ED0CF9" w:rsidRPr="00FB375D" w:rsidRDefault="00ED0CF9" w:rsidP="00ED0CF9">
            <w:pPr>
              <w:spacing w:after="200" w:line="276" w:lineRule="auto"/>
            </w:pPr>
            <w:r w:rsidRPr="005E5A49">
              <w:t xml:space="preserve">The </w:t>
            </w:r>
            <w:r w:rsidRPr="00970EE0">
              <w:t xml:space="preserve">Blackpool Tower Dungeon </w:t>
            </w:r>
            <w:r w:rsidRPr="005E5A49">
              <w:t>team</w:t>
            </w:r>
            <w:r>
              <w:t xml:space="preserve"> are</w:t>
            </w:r>
            <w:r w:rsidRPr="005E5A49">
              <w:t xml:space="preserve"> trained to deal with emergency incidents that may arise.</w:t>
            </w:r>
            <w:r>
              <w:t xml:space="preserve"> There is also a member of security available on site. </w:t>
            </w:r>
          </w:p>
        </w:tc>
      </w:tr>
      <w:tr w:rsidR="00ED0CF9" w:rsidRPr="00071436" w14:paraId="035DEFE8" w14:textId="77777777" w:rsidTr="00ED0CF9">
        <w:tblPrEx>
          <w:tblLook w:val="04A0" w:firstRow="1" w:lastRow="0" w:firstColumn="1" w:lastColumn="0" w:noHBand="0" w:noVBand="1"/>
        </w:tblPrEx>
        <w:trPr>
          <w:gridAfter w:val="1"/>
          <w:wAfter w:w="9697" w:type="dxa"/>
          <w:trHeight w:val="93"/>
        </w:trPr>
        <w:tc>
          <w:tcPr>
            <w:tcW w:w="4251" w:type="dxa"/>
            <w:tcBorders>
              <w:right w:val="nil"/>
            </w:tcBorders>
          </w:tcPr>
          <w:p w14:paraId="4645EB3A" w14:textId="77777777" w:rsidR="00ED0CF9" w:rsidRPr="00071436" w:rsidRDefault="00ED0CF9" w:rsidP="00ED0CF9">
            <w:pPr>
              <w:autoSpaceDE w:val="0"/>
              <w:autoSpaceDN w:val="0"/>
              <w:adjustRightInd w:val="0"/>
              <w:rPr>
                <w:rFonts w:cs="Arial"/>
                <w:b/>
                <w:color w:val="000000"/>
              </w:rPr>
            </w:pPr>
            <w:r w:rsidRPr="00071436">
              <w:rPr>
                <w:rFonts w:cs="Arial"/>
                <w:b/>
                <w:color w:val="073E87"/>
              </w:rPr>
              <w:t xml:space="preserve">Risk assessment </w:t>
            </w:r>
          </w:p>
        </w:tc>
      </w:tr>
      <w:tr w:rsidR="00ED0CF9" w:rsidRPr="00071436" w14:paraId="04A4E560" w14:textId="77777777" w:rsidTr="00ED0CF9">
        <w:tblPrEx>
          <w:tblLook w:val="04A0" w:firstRow="1" w:lastRow="0" w:firstColumn="1" w:lastColumn="0" w:noHBand="0" w:noVBand="1"/>
        </w:tblPrEx>
        <w:trPr>
          <w:trHeight w:val="208"/>
        </w:trPr>
        <w:tc>
          <w:tcPr>
            <w:tcW w:w="4251" w:type="dxa"/>
          </w:tcPr>
          <w:p w14:paraId="45C956F8" w14:textId="77777777" w:rsidR="00ED0CF9" w:rsidRPr="00071436" w:rsidRDefault="00ED0CF9" w:rsidP="00ED0CF9">
            <w:pPr>
              <w:autoSpaceDE w:val="0"/>
              <w:autoSpaceDN w:val="0"/>
              <w:adjustRightInd w:val="0"/>
              <w:rPr>
                <w:rFonts w:cs="Arial"/>
                <w:color w:val="000000"/>
              </w:rPr>
            </w:pPr>
            <w:r w:rsidRPr="005E5A49">
              <w:rPr>
                <w:rFonts w:cs="Arial"/>
                <w:color w:val="000000"/>
              </w:rPr>
              <w:t>Vehicle traffic</w:t>
            </w:r>
            <w:r w:rsidRPr="00071436">
              <w:rPr>
                <w:rFonts w:cs="Arial"/>
                <w:color w:val="000000"/>
              </w:rPr>
              <w:t xml:space="preserve"> </w:t>
            </w:r>
          </w:p>
        </w:tc>
        <w:tc>
          <w:tcPr>
            <w:tcW w:w="9697" w:type="dxa"/>
          </w:tcPr>
          <w:p w14:paraId="581A5111" w14:textId="71CB14CA" w:rsidR="00ED0CF9" w:rsidRPr="00071436" w:rsidRDefault="00ED0CF9" w:rsidP="00ED0CF9">
            <w:pPr>
              <w:autoSpaceDE w:val="0"/>
              <w:autoSpaceDN w:val="0"/>
              <w:adjustRightInd w:val="0"/>
              <w:rPr>
                <w:rFonts w:cs="Arial"/>
                <w:color w:val="000000"/>
              </w:rPr>
            </w:pPr>
            <w:r w:rsidRPr="00970EE0">
              <w:rPr>
                <w:rFonts w:cs="Arial"/>
                <w:color w:val="000000"/>
              </w:rPr>
              <w:t xml:space="preserve">The Blackpool Tower Dungeon </w:t>
            </w:r>
            <w:r>
              <w:rPr>
                <w:rFonts w:cs="Arial"/>
                <w:color w:val="000000"/>
              </w:rPr>
              <w:t xml:space="preserve">is located on Blackpool promenade. There is a public car park a short walk away close to Coral Island.  </w:t>
            </w:r>
            <w:r w:rsidRPr="00071436">
              <w:rPr>
                <w:rFonts w:cs="Arial"/>
                <w:color w:val="000000"/>
              </w:rPr>
              <w:t xml:space="preserve"> </w:t>
            </w:r>
          </w:p>
        </w:tc>
      </w:tr>
      <w:tr w:rsidR="00ED0CF9" w:rsidRPr="00071436" w14:paraId="76953C5A" w14:textId="77777777" w:rsidTr="00ED0CF9">
        <w:tblPrEx>
          <w:tblLook w:val="04A0" w:firstRow="1" w:lastRow="0" w:firstColumn="1" w:lastColumn="0" w:noHBand="0" w:noVBand="1"/>
        </w:tblPrEx>
        <w:trPr>
          <w:trHeight w:val="208"/>
        </w:trPr>
        <w:tc>
          <w:tcPr>
            <w:tcW w:w="4251" w:type="dxa"/>
          </w:tcPr>
          <w:p w14:paraId="45005271"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Weather protection / Sun safety </w:t>
            </w:r>
          </w:p>
        </w:tc>
        <w:tc>
          <w:tcPr>
            <w:tcW w:w="9697" w:type="dxa"/>
          </w:tcPr>
          <w:p w14:paraId="3867863A" w14:textId="6DCA0560" w:rsidR="00ED0CF9" w:rsidRPr="00071436" w:rsidRDefault="00E8665C" w:rsidP="00ED0CF9">
            <w:pPr>
              <w:autoSpaceDE w:val="0"/>
              <w:autoSpaceDN w:val="0"/>
              <w:adjustRightInd w:val="0"/>
              <w:rPr>
                <w:rFonts w:cs="Arial"/>
                <w:color w:val="000000"/>
              </w:rPr>
            </w:pPr>
            <w:r w:rsidRPr="00864E74">
              <w:rPr>
                <w:rFonts w:cs="Arial"/>
                <w:color w:val="000000"/>
              </w:rPr>
              <w:t>The attraction is indoors so weather protection is not required</w:t>
            </w:r>
            <w:r>
              <w:rPr>
                <w:rFonts w:cs="Arial"/>
                <w:color w:val="000000"/>
              </w:rPr>
              <w:t>. However, the admissions area is limited capacity so visitors may have to queue outside while tickets are being scanned, in this instance, sun protection or warm clothing should be considered in adverse weather.</w:t>
            </w:r>
          </w:p>
        </w:tc>
      </w:tr>
      <w:tr w:rsidR="00ED0CF9" w:rsidRPr="00071436" w14:paraId="1494370C" w14:textId="77777777" w:rsidTr="00ED0CF9">
        <w:tblPrEx>
          <w:tblLook w:val="04A0" w:firstRow="1" w:lastRow="0" w:firstColumn="1" w:lastColumn="0" w:noHBand="0" w:noVBand="1"/>
        </w:tblPrEx>
        <w:trPr>
          <w:trHeight w:val="211"/>
        </w:trPr>
        <w:tc>
          <w:tcPr>
            <w:tcW w:w="4251" w:type="dxa"/>
          </w:tcPr>
          <w:p w14:paraId="56394E5E"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Water </w:t>
            </w:r>
          </w:p>
        </w:tc>
        <w:tc>
          <w:tcPr>
            <w:tcW w:w="9697" w:type="dxa"/>
          </w:tcPr>
          <w:p w14:paraId="274EC97B" w14:textId="060D143C" w:rsidR="00ED0CF9" w:rsidRPr="00071436" w:rsidRDefault="00ED0CF9" w:rsidP="00ED0CF9">
            <w:pPr>
              <w:autoSpaceDE w:val="0"/>
              <w:autoSpaceDN w:val="0"/>
              <w:adjustRightInd w:val="0"/>
              <w:rPr>
                <w:rFonts w:cs="Arial"/>
                <w:color w:val="000000"/>
              </w:rPr>
            </w:pPr>
            <w:r>
              <w:rPr>
                <w:rFonts w:cs="Arial"/>
                <w:color w:val="000000"/>
              </w:rPr>
              <w:t>N/A</w:t>
            </w:r>
          </w:p>
        </w:tc>
      </w:tr>
      <w:tr w:rsidR="00ED0CF9" w:rsidRPr="00071436" w14:paraId="7F984BFE" w14:textId="77777777" w:rsidTr="00ED0CF9">
        <w:tblPrEx>
          <w:tblLook w:val="04A0" w:firstRow="1" w:lastRow="0" w:firstColumn="1" w:lastColumn="0" w:noHBand="0" w:noVBand="1"/>
        </w:tblPrEx>
        <w:trPr>
          <w:trHeight w:val="93"/>
        </w:trPr>
        <w:tc>
          <w:tcPr>
            <w:tcW w:w="4251" w:type="dxa"/>
          </w:tcPr>
          <w:p w14:paraId="15108627"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Slips/ Trips/ Falls </w:t>
            </w:r>
          </w:p>
        </w:tc>
        <w:tc>
          <w:tcPr>
            <w:tcW w:w="9697" w:type="dxa"/>
          </w:tcPr>
          <w:p w14:paraId="35F741E3" w14:textId="77777777" w:rsidR="00ED0CF9" w:rsidRPr="00195202" w:rsidRDefault="00ED0CF9" w:rsidP="00ED0CF9">
            <w:pPr>
              <w:autoSpaceDE w:val="0"/>
              <w:autoSpaceDN w:val="0"/>
              <w:adjustRightInd w:val="0"/>
              <w:rPr>
                <w:rFonts w:cs="Arial"/>
                <w:color w:val="000000"/>
              </w:rPr>
            </w:pPr>
            <w:r w:rsidRPr="00195202">
              <w:rPr>
                <w:rFonts w:cs="Arial"/>
                <w:color w:val="000000"/>
              </w:rPr>
              <w:t xml:space="preserve">The following hazards should be noted: </w:t>
            </w:r>
          </w:p>
          <w:p w14:paraId="69A77263" w14:textId="3ECE030F" w:rsidR="00ED0CF9" w:rsidRPr="00195202" w:rsidRDefault="00ED0CF9" w:rsidP="00ED0CF9">
            <w:pPr>
              <w:pStyle w:val="ListParagraph"/>
              <w:numPr>
                <w:ilvl w:val="0"/>
                <w:numId w:val="1"/>
              </w:numPr>
              <w:autoSpaceDE w:val="0"/>
              <w:autoSpaceDN w:val="0"/>
              <w:adjustRightInd w:val="0"/>
              <w:rPr>
                <w:rFonts w:cs="Arial"/>
                <w:color w:val="000000"/>
              </w:rPr>
            </w:pPr>
            <w:r w:rsidRPr="00195202">
              <w:rPr>
                <w:rFonts w:cs="Arial"/>
                <w:color w:val="000000"/>
              </w:rPr>
              <w:t xml:space="preserve">Trips </w:t>
            </w:r>
          </w:p>
          <w:p w14:paraId="57DC2065" w14:textId="77777777" w:rsidR="00ED0CF9" w:rsidRPr="00195202" w:rsidRDefault="00ED0CF9" w:rsidP="00ED0CF9">
            <w:pPr>
              <w:pStyle w:val="ListParagraph"/>
              <w:numPr>
                <w:ilvl w:val="0"/>
                <w:numId w:val="1"/>
              </w:numPr>
              <w:autoSpaceDE w:val="0"/>
              <w:autoSpaceDN w:val="0"/>
              <w:adjustRightInd w:val="0"/>
              <w:rPr>
                <w:rFonts w:cs="Arial"/>
                <w:color w:val="000000"/>
              </w:rPr>
            </w:pPr>
            <w:r w:rsidRPr="00195202">
              <w:rPr>
                <w:rFonts w:cs="Arial"/>
                <w:color w:val="000000"/>
              </w:rPr>
              <w:t>Wet flooring</w:t>
            </w:r>
          </w:p>
          <w:p w14:paraId="32D3BA21" w14:textId="77777777" w:rsidR="00ED0CF9" w:rsidRPr="00195202" w:rsidRDefault="00ED0CF9" w:rsidP="00ED0CF9">
            <w:pPr>
              <w:pStyle w:val="ListParagraph"/>
              <w:numPr>
                <w:ilvl w:val="0"/>
                <w:numId w:val="1"/>
              </w:numPr>
              <w:autoSpaceDE w:val="0"/>
              <w:autoSpaceDN w:val="0"/>
              <w:adjustRightInd w:val="0"/>
              <w:rPr>
                <w:rFonts w:cs="Arial"/>
                <w:color w:val="000000"/>
              </w:rPr>
            </w:pPr>
            <w:r w:rsidRPr="00195202">
              <w:rPr>
                <w:rFonts w:cs="Arial"/>
                <w:color w:val="000000"/>
              </w:rPr>
              <w:t>Steps and stairs</w:t>
            </w:r>
          </w:p>
        </w:tc>
      </w:tr>
      <w:tr w:rsidR="00ED0CF9" w:rsidRPr="00071436" w14:paraId="123E207C" w14:textId="77777777" w:rsidTr="00ED0CF9">
        <w:tblPrEx>
          <w:tblLook w:val="04A0" w:firstRow="1" w:lastRow="0" w:firstColumn="1" w:lastColumn="0" w:noHBand="0" w:noVBand="1"/>
        </w:tblPrEx>
        <w:trPr>
          <w:trHeight w:val="208"/>
        </w:trPr>
        <w:tc>
          <w:tcPr>
            <w:tcW w:w="4251" w:type="dxa"/>
          </w:tcPr>
          <w:p w14:paraId="10A83E78"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High level areas </w:t>
            </w:r>
          </w:p>
        </w:tc>
        <w:tc>
          <w:tcPr>
            <w:tcW w:w="9697" w:type="dxa"/>
          </w:tcPr>
          <w:p w14:paraId="21714A5A" w14:textId="1FEF00A0" w:rsidR="00ED0CF9" w:rsidRPr="00071436" w:rsidRDefault="003F43DE" w:rsidP="00ED0CF9">
            <w:pPr>
              <w:autoSpaceDE w:val="0"/>
              <w:autoSpaceDN w:val="0"/>
              <w:adjustRightInd w:val="0"/>
              <w:rPr>
                <w:rFonts w:cs="Arial"/>
                <w:color w:val="000000"/>
              </w:rPr>
            </w:pPr>
            <w:r>
              <w:rPr>
                <w:rFonts w:cs="Arial"/>
                <w:color w:val="000000"/>
              </w:rPr>
              <w:t>If eating lunch on the Ballroom balcony - The balcony is at a high level so care should be taken when in this area. No leaning over the balcony edge.</w:t>
            </w:r>
          </w:p>
        </w:tc>
      </w:tr>
      <w:tr w:rsidR="00ED0CF9" w:rsidRPr="00071436" w14:paraId="2FC9CD30" w14:textId="77777777" w:rsidTr="00ED0CF9">
        <w:tblPrEx>
          <w:tblLook w:val="04A0" w:firstRow="1" w:lastRow="0" w:firstColumn="1" w:lastColumn="0" w:noHBand="0" w:noVBand="1"/>
        </w:tblPrEx>
        <w:trPr>
          <w:trHeight w:val="93"/>
        </w:trPr>
        <w:tc>
          <w:tcPr>
            <w:tcW w:w="4251" w:type="dxa"/>
          </w:tcPr>
          <w:p w14:paraId="7470FAF4"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Strobe lighting </w:t>
            </w:r>
          </w:p>
        </w:tc>
        <w:tc>
          <w:tcPr>
            <w:tcW w:w="9697" w:type="dxa"/>
          </w:tcPr>
          <w:p w14:paraId="2D584E8A" w14:textId="77777777" w:rsidR="00ED0CF9" w:rsidRPr="009B03F4" w:rsidRDefault="00ED0CF9" w:rsidP="00ED0CF9">
            <w:pPr>
              <w:autoSpaceDE w:val="0"/>
              <w:autoSpaceDN w:val="0"/>
              <w:adjustRightInd w:val="0"/>
              <w:rPr>
                <w:rFonts w:cs="Arial"/>
                <w:color w:val="000000"/>
              </w:rPr>
            </w:pPr>
            <w:r w:rsidRPr="009B03F4">
              <w:rPr>
                <w:rFonts w:cs="Arial"/>
                <w:color w:val="000000"/>
              </w:rPr>
              <w:t>Strobe lighting effects are used in certain areas throughout the attraction.</w:t>
            </w:r>
          </w:p>
        </w:tc>
      </w:tr>
      <w:tr w:rsidR="00ED0CF9" w:rsidRPr="00071436" w14:paraId="37FDEC1F" w14:textId="77777777" w:rsidTr="00ED0CF9">
        <w:tblPrEx>
          <w:tblLook w:val="04A0" w:firstRow="1" w:lastRow="0" w:firstColumn="1" w:lastColumn="0" w:noHBand="0" w:noVBand="1"/>
        </w:tblPrEx>
        <w:trPr>
          <w:trHeight w:val="93"/>
        </w:trPr>
        <w:tc>
          <w:tcPr>
            <w:tcW w:w="4251" w:type="dxa"/>
          </w:tcPr>
          <w:p w14:paraId="6BD18818"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Reduced lighting </w:t>
            </w:r>
          </w:p>
        </w:tc>
        <w:tc>
          <w:tcPr>
            <w:tcW w:w="9697" w:type="dxa"/>
          </w:tcPr>
          <w:p w14:paraId="605F02DE" w14:textId="77777777" w:rsidR="00ED0CF9" w:rsidRPr="009B03F4" w:rsidRDefault="00ED0CF9" w:rsidP="00ED0CF9">
            <w:pPr>
              <w:autoSpaceDE w:val="0"/>
              <w:autoSpaceDN w:val="0"/>
              <w:adjustRightInd w:val="0"/>
              <w:rPr>
                <w:rFonts w:cs="Arial"/>
                <w:color w:val="000000"/>
              </w:rPr>
            </w:pPr>
            <w:r w:rsidRPr="009B03F4">
              <w:rPr>
                <w:rFonts w:cs="Arial"/>
                <w:color w:val="000000"/>
              </w:rPr>
              <w:t>Care should be taken due to reduced lighting in certain areas.</w:t>
            </w:r>
          </w:p>
        </w:tc>
      </w:tr>
      <w:tr w:rsidR="00ED0CF9" w:rsidRPr="00071436" w14:paraId="6A65332A" w14:textId="77777777" w:rsidTr="00ED0CF9">
        <w:tblPrEx>
          <w:tblLook w:val="04A0" w:firstRow="1" w:lastRow="0" w:firstColumn="1" w:lastColumn="0" w:noHBand="0" w:noVBand="1"/>
        </w:tblPrEx>
        <w:trPr>
          <w:trHeight w:val="208"/>
        </w:trPr>
        <w:tc>
          <w:tcPr>
            <w:tcW w:w="4251" w:type="dxa"/>
          </w:tcPr>
          <w:p w14:paraId="23582333"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Enclosed spaces </w:t>
            </w:r>
          </w:p>
        </w:tc>
        <w:tc>
          <w:tcPr>
            <w:tcW w:w="9697" w:type="dxa"/>
          </w:tcPr>
          <w:p w14:paraId="074B2F60" w14:textId="656CBCC8" w:rsidR="00ED0CF9" w:rsidRPr="009B03F4" w:rsidRDefault="00ED0CF9" w:rsidP="00ED0CF9">
            <w:pPr>
              <w:autoSpaceDE w:val="0"/>
              <w:autoSpaceDN w:val="0"/>
              <w:adjustRightInd w:val="0"/>
              <w:rPr>
                <w:rFonts w:cs="Arial"/>
                <w:color w:val="000000"/>
              </w:rPr>
            </w:pPr>
            <w:r w:rsidRPr="009B03F4">
              <w:rPr>
                <w:rFonts w:cs="Arial"/>
                <w:color w:val="000000"/>
              </w:rPr>
              <w:t xml:space="preserve">Some parts of the attractions could make individuals feel confined due to being dark, warm and humid. </w:t>
            </w:r>
          </w:p>
        </w:tc>
      </w:tr>
      <w:tr w:rsidR="00ED0CF9" w:rsidRPr="00071436" w14:paraId="6FB064EB" w14:textId="77777777" w:rsidTr="00ED0CF9">
        <w:tblPrEx>
          <w:tblLook w:val="04A0" w:firstRow="1" w:lastRow="0" w:firstColumn="1" w:lastColumn="0" w:noHBand="0" w:noVBand="1"/>
        </w:tblPrEx>
        <w:trPr>
          <w:trHeight w:val="93"/>
        </w:trPr>
        <w:tc>
          <w:tcPr>
            <w:tcW w:w="4251" w:type="dxa"/>
          </w:tcPr>
          <w:p w14:paraId="4768C26D"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Attraction specific risk </w:t>
            </w:r>
          </w:p>
        </w:tc>
        <w:tc>
          <w:tcPr>
            <w:tcW w:w="9697" w:type="dxa"/>
          </w:tcPr>
          <w:p w14:paraId="18F7A638" w14:textId="38028596" w:rsidR="00ED0CF9" w:rsidRPr="009B03F4" w:rsidRDefault="00752810" w:rsidP="00ED0CF9">
            <w:pPr>
              <w:autoSpaceDE w:val="0"/>
              <w:autoSpaceDN w:val="0"/>
              <w:adjustRightInd w:val="0"/>
              <w:rPr>
                <w:rFonts w:cs="Arial"/>
                <w:color w:val="000000"/>
              </w:rPr>
            </w:pPr>
            <w:r>
              <w:rPr>
                <w:rFonts w:cs="Arial"/>
                <w:color w:val="000000"/>
              </w:rPr>
              <w:t>N/A</w:t>
            </w:r>
          </w:p>
        </w:tc>
      </w:tr>
      <w:tr w:rsidR="00ED0CF9" w:rsidRPr="00071436" w14:paraId="70B34602" w14:textId="77777777" w:rsidTr="00ED0CF9">
        <w:tblPrEx>
          <w:tblLook w:val="04A0" w:firstRow="1" w:lastRow="0" w:firstColumn="1" w:lastColumn="0" w:noHBand="0" w:noVBand="1"/>
        </w:tblPrEx>
        <w:trPr>
          <w:trHeight w:val="208"/>
        </w:trPr>
        <w:tc>
          <w:tcPr>
            <w:tcW w:w="4251" w:type="dxa"/>
          </w:tcPr>
          <w:p w14:paraId="5D1C7C83"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Door entrapment </w:t>
            </w:r>
          </w:p>
        </w:tc>
        <w:tc>
          <w:tcPr>
            <w:tcW w:w="9697" w:type="dxa"/>
          </w:tcPr>
          <w:p w14:paraId="28E19238" w14:textId="77777777" w:rsidR="00ED0CF9" w:rsidRPr="009B03F4" w:rsidRDefault="00ED0CF9" w:rsidP="00ED0CF9">
            <w:pPr>
              <w:autoSpaceDE w:val="0"/>
              <w:autoSpaceDN w:val="0"/>
              <w:adjustRightInd w:val="0"/>
              <w:rPr>
                <w:rFonts w:cs="Arial"/>
                <w:color w:val="000000"/>
              </w:rPr>
            </w:pPr>
            <w:r w:rsidRPr="009B03F4">
              <w:rPr>
                <w:rFonts w:cs="Arial"/>
                <w:color w:val="000000"/>
              </w:rPr>
              <w:t>Beware of closing doors on fingers etc</w:t>
            </w:r>
          </w:p>
        </w:tc>
      </w:tr>
      <w:tr w:rsidR="00ED0CF9" w:rsidRPr="00071436" w14:paraId="6D2D2682" w14:textId="77777777" w:rsidTr="00ED0CF9">
        <w:tblPrEx>
          <w:tblLook w:val="04A0" w:firstRow="1" w:lastRow="0" w:firstColumn="1" w:lastColumn="0" w:noHBand="0" w:noVBand="1"/>
        </w:tblPrEx>
        <w:trPr>
          <w:trHeight w:val="93"/>
        </w:trPr>
        <w:tc>
          <w:tcPr>
            <w:tcW w:w="4251" w:type="dxa"/>
          </w:tcPr>
          <w:p w14:paraId="2891A880"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Rides </w:t>
            </w:r>
          </w:p>
        </w:tc>
        <w:tc>
          <w:tcPr>
            <w:tcW w:w="9697" w:type="dxa"/>
          </w:tcPr>
          <w:p w14:paraId="76F9EE05" w14:textId="06B4E7DD" w:rsidR="00ED0CF9" w:rsidRPr="009B03F4" w:rsidRDefault="000F53A3" w:rsidP="00ED0CF9">
            <w:pPr>
              <w:autoSpaceDE w:val="0"/>
              <w:autoSpaceDN w:val="0"/>
              <w:adjustRightInd w:val="0"/>
              <w:rPr>
                <w:rFonts w:cs="Arial"/>
                <w:color w:val="000000"/>
              </w:rPr>
            </w:pPr>
            <w:r>
              <w:rPr>
                <w:rFonts w:cs="Arial"/>
                <w:color w:val="000000"/>
              </w:rPr>
              <w:t>Drop Ride accommodating up to guests. Anyone wishing to experience the ride i</w:t>
            </w:r>
            <w:r w:rsidR="0099688A">
              <w:rPr>
                <w:rFonts w:cs="Arial"/>
                <w:color w:val="000000"/>
              </w:rPr>
              <w:t xml:space="preserve">s to be a minimum of 1.4 metres in height. There are certain accessibility restrictions related to the ride and </w:t>
            </w:r>
            <w:r w:rsidR="00EA3521">
              <w:rPr>
                <w:rFonts w:cs="Arial"/>
                <w:color w:val="000000"/>
              </w:rPr>
              <w:t xml:space="preserve">contact with Blackpool Tower Dungeon should be made if anyone in the group </w:t>
            </w:r>
            <w:r w:rsidR="00264D5E">
              <w:rPr>
                <w:rFonts w:cs="Arial"/>
                <w:color w:val="000000"/>
              </w:rPr>
              <w:t xml:space="preserve">to check if those restrictions will impact their experience. </w:t>
            </w:r>
          </w:p>
        </w:tc>
      </w:tr>
      <w:tr w:rsidR="00ED0CF9" w:rsidRPr="00071436" w14:paraId="61B037AB" w14:textId="77777777" w:rsidTr="00ED0CF9">
        <w:tblPrEx>
          <w:tblLook w:val="04A0" w:firstRow="1" w:lastRow="0" w:firstColumn="1" w:lastColumn="0" w:noHBand="0" w:noVBand="1"/>
        </w:tblPrEx>
        <w:trPr>
          <w:trHeight w:val="93"/>
        </w:trPr>
        <w:tc>
          <w:tcPr>
            <w:tcW w:w="4251" w:type="dxa"/>
          </w:tcPr>
          <w:p w14:paraId="782B2A41" w14:textId="77777777" w:rsidR="00ED0CF9" w:rsidRPr="00071436" w:rsidRDefault="00ED0CF9" w:rsidP="00ED0CF9">
            <w:pPr>
              <w:autoSpaceDE w:val="0"/>
              <w:autoSpaceDN w:val="0"/>
              <w:adjustRightInd w:val="0"/>
              <w:rPr>
                <w:rFonts w:cs="Arial"/>
                <w:color w:val="000000"/>
              </w:rPr>
            </w:pPr>
            <w:r w:rsidRPr="00071436">
              <w:rPr>
                <w:rFonts w:cs="Arial"/>
                <w:color w:val="000000"/>
              </w:rPr>
              <w:lastRenderedPageBreak/>
              <w:t xml:space="preserve">Soft play areas / Play equipment </w:t>
            </w:r>
          </w:p>
        </w:tc>
        <w:tc>
          <w:tcPr>
            <w:tcW w:w="9697" w:type="dxa"/>
          </w:tcPr>
          <w:p w14:paraId="2B010882" w14:textId="6349D7AA" w:rsidR="00ED0CF9" w:rsidRPr="009B03F4" w:rsidRDefault="00ED0CF9" w:rsidP="00ED0CF9">
            <w:pPr>
              <w:autoSpaceDE w:val="0"/>
              <w:autoSpaceDN w:val="0"/>
              <w:adjustRightInd w:val="0"/>
              <w:rPr>
                <w:rFonts w:cs="Arial"/>
                <w:color w:val="000000"/>
              </w:rPr>
            </w:pPr>
            <w:r>
              <w:rPr>
                <w:rFonts w:cs="Arial"/>
                <w:color w:val="000000"/>
              </w:rPr>
              <w:t>N/A</w:t>
            </w:r>
          </w:p>
        </w:tc>
      </w:tr>
      <w:tr w:rsidR="00ED0CF9" w:rsidRPr="00071436" w14:paraId="612EBD6D" w14:textId="77777777" w:rsidTr="00ED0CF9">
        <w:tblPrEx>
          <w:tblLook w:val="04A0" w:firstRow="1" w:lastRow="0" w:firstColumn="1" w:lastColumn="0" w:noHBand="0" w:noVBand="1"/>
        </w:tblPrEx>
        <w:trPr>
          <w:trHeight w:val="93"/>
        </w:trPr>
        <w:tc>
          <w:tcPr>
            <w:tcW w:w="4251" w:type="dxa"/>
          </w:tcPr>
          <w:p w14:paraId="0F5E3A07" w14:textId="03A1DDFD" w:rsidR="00ED0CF9" w:rsidRPr="00071436" w:rsidRDefault="00ED0CF9" w:rsidP="00ED0CF9">
            <w:pPr>
              <w:autoSpaceDE w:val="0"/>
              <w:autoSpaceDN w:val="0"/>
              <w:adjustRightInd w:val="0"/>
              <w:rPr>
                <w:rFonts w:cs="Arial"/>
                <w:color w:val="000000"/>
              </w:rPr>
            </w:pPr>
            <w:r w:rsidRPr="00206894">
              <w:rPr>
                <w:rFonts w:cs="Arial"/>
                <w:color w:val="000000"/>
              </w:rPr>
              <w:t>COVID-19</w:t>
            </w:r>
          </w:p>
        </w:tc>
        <w:tc>
          <w:tcPr>
            <w:tcW w:w="9697" w:type="dxa"/>
          </w:tcPr>
          <w:p w14:paraId="2CE4D0E5" w14:textId="5D4ED705" w:rsidR="00ED0CF9" w:rsidRPr="0067336F" w:rsidRDefault="00ED0CF9" w:rsidP="00ED0CF9">
            <w:pPr>
              <w:autoSpaceDE w:val="0"/>
              <w:autoSpaceDN w:val="0"/>
              <w:adjustRightInd w:val="0"/>
              <w:rPr>
                <w:rFonts w:cs="Arial"/>
                <w:color w:val="000000"/>
              </w:rPr>
            </w:pPr>
            <w:r>
              <w:t>Our</w:t>
            </w:r>
            <w:r w:rsidRPr="00206894">
              <w:t xml:space="preserve"> attraction meets the Government and public health guidance on COVID-19 and that we have all the required health and safety processes in place to ensure you have a safe and enjoyable visit.</w:t>
            </w:r>
          </w:p>
        </w:tc>
      </w:tr>
      <w:tr w:rsidR="00ED0CF9" w:rsidRPr="00071436" w14:paraId="072B4419" w14:textId="77777777" w:rsidTr="00ED0CF9">
        <w:tblPrEx>
          <w:tblLook w:val="04A0" w:firstRow="1" w:lastRow="0" w:firstColumn="1" w:lastColumn="0" w:noHBand="0" w:noVBand="1"/>
        </w:tblPrEx>
        <w:trPr>
          <w:gridAfter w:val="1"/>
          <w:wAfter w:w="9697" w:type="dxa"/>
          <w:trHeight w:val="93"/>
        </w:trPr>
        <w:tc>
          <w:tcPr>
            <w:tcW w:w="4251" w:type="dxa"/>
            <w:tcBorders>
              <w:right w:val="nil"/>
            </w:tcBorders>
          </w:tcPr>
          <w:p w14:paraId="40549029" w14:textId="77777777" w:rsidR="00ED0CF9" w:rsidRPr="00071436" w:rsidRDefault="00ED0CF9" w:rsidP="00ED0CF9">
            <w:pPr>
              <w:autoSpaceDE w:val="0"/>
              <w:autoSpaceDN w:val="0"/>
              <w:adjustRightInd w:val="0"/>
              <w:rPr>
                <w:rFonts w:cs="Arial"/>
                <w:b/>
                <w:color w:val="000000"/>
              </w:rPr>
            </w:pPr>
            <w:r w:rsidRPr="00071436">
              <w:rPr>
                <w:rFonts w:cs="Arial"/>
                <w:b/>
                <w:color w:val="073E87"/>
              </w:rPr>
              <w:t xml:space="preserve">Attraction arrangements </w:t>
            </w:r>
          </w:p>
        </w:tc>
      </w:tr>
      <w:tr w:rsidR="00ED0CF9" w:rsidRPr="00071436" w14:paraId="3028287B" w14:textId="77777777" w:rsidTr="00ED0CF9">
        <w:tblPrEx>
          <w:tblLook w:val="04A0" w:firstRow="1" w:lastRow="0" w:firstColumn="1" w:lastColumn="0" w:noHBand="0" w:noVBand="1"/>
        </w:tblPrEx>
        <w:trPr>
          <w:trHeight w:val="557"/>
        </w:trPr>
        <w:tc>
          <w:tcPr>
            <w:tcW w:w="4251" w:type="dxa"/>
          </w:tcPr>
          <w:p w14:paraId="21E02656" w14:textId="77777777" w:rsidR="00ED0CF9" w:rsidRPr="00071436" w:rsidRDefault="00ED0CF9" w:rsidP="00ED0CF9">
            <w:pPr>
              <w:autoSpaceDE w:val="0"/>
              <w:autoSpaceDN w:val="0"/>
              <w:adjustRightInd w:val="0"/>
              <w:rPr>
                <w:rFonts w:cs="Arial"/>
                <w:color w:val="000000"/>
              </w:rPr>
            </w:pPr>
            <w:r w:rsidRPr="004B7167">
              <w:rPr>
                <w:rFonts w:cs="Arial"/>
                <w:color w:val="000000"/>
              </w:rPr>
              <w:t>Arrival arrangements</w:t>
            </w:r>
            <w:r w:rsidRPr="00071436">
              <w:rPr>
                <w:rFonts w:cs="Arial"/>
                <w:color w:val="000000"/>
              </w:rPr>
              <w:t xml:space="preserve"> </w:t>
            </w:r>
          </w:p>
        </w:tc>
        <w:tc>
          <w:tcPr>
            <w:tcW w:w="9697" w:type="dxa"/>
          </w:tcPr>
          <w:p w14:paraId="2F2B6E03" w14:textId="4E4C468C" w:rsidR="00ED0CF9" w:rsidRPr="00071436" w:rsidRDefault="00ED0CF9" w:rsidP="00ED0CF9">
            <w:pPr>
              <w:autoSpaceDE w:val="0"/>
              <w:autoSpaceDN w:val="0"/>
              <w:adjustRightInd w:val="0"/>
              <w:rPr>
                <w:rFonts w:cs="Arial"/>
                <w:color w:val="000000"/>
              </w:rPr>
            </w:pPr>
            <w:r>
              <w:rPr>
                <w:rFonts w:cs="Arial"/>
                <w:color w:val="000000"/>
              </w:rPr>
              <w:t xml:space="preserve">A coach can pull up and drop off outside the front of The Blackpool Tower promenade entrance. Visitors can walk through the attraction to The Blackpool Tower Dungeon. </w:t>
            </w:r>
          </w:p>
        </w:tc>
      </w:tr>
      <w:tr w:rsidR="00ED0CF9" w:rsidRPr="00071436" w14:paraId="012FE2AD" w14:textId="77777777" w:rsidTr="00ED0CF9">
        <w:tblPrEx>
          <w:tblLook w:val="04A0" w:firstRow="1" w:lastRow="0" w:firstColumn="1" w:lastColumn="0" w:noHBand="0" w:noVBand="1"/>
        </w:tblPrEx>
        <w:trPr>
          <w:trHeight w:val="323"/>
        </w:trPr>
        <w:tc>
          <w:tcPr>
            <w:tcW w:w="4251" w:type="dxa"/>
          </w:tcPr>
          <w:p w14:paraId="0FA5C3CA"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Parking </w:t>
            </w:r>
          </w:p>
        </w:tc>
        <w:tc>
          <w:tcPr>
            <w:tcW w:w="9697" w:type="dxa"/>
          </w:tcPr>
          <w:p w14:paraId="6554CC56" w14:textId="32866E1D" w:rsidR="00ED0CF9" w:rsidRPr="00071436" w:rsidRDefault="00ED0CF9" w:rsidP="00ED0CF9">
            <w:pPr>
              <w:autoSpaceDE w:val="0"/>
              <w:autoSpaceDN w:val="0"/>
              <w:adjustRightInd w:val="0"/>
              <w:rPr>
                <w:rFonts w:cs="Arial"/>
                <w:color w:val="000000"/>
              </w:rPr>
            </w:pPr>
            <w:r w:rsidRPr="00ED05C9">
              <w:rPr>
                <w:rFonts w:cs="Arial"/>
                <w:color w:val="000000"/>
              </w:rPr>
              <w:t xml:space="preserve">Please go to the </w:t>
            </w:r>
            <w:r>
              <w:rPr>
                <w:rFonts w:cs="Arial"/>
                <w:color w:val="000000"/>
              </w:rPr>
              <w:t>‘Plan Your Visit’</w:t>
            </w:r>
            <w:r w:rsidRPr="00ED05C9">
              <w:rPr>
                <w:rFonts w:cs="Arial"/>
                <w:color w:val="000000"/>
              </w:rPr>
              <w:t xml:space="preserve"> pages on the website for the most convenient car park in relation to the attraction.</w:t>
            </w:r>
          </w:p>
        </w:tc>
      </w:tr>
      <w:tr w:rsidR="00ED0CF9" w:rsidRPr="00071436" w14:paraId="4C2C0677" w14:textId="77777777" w:rsidTr="00ED0CF9">
        <w:tblPrEx>
          <w:tblLook w:val="04A0" w:firstRow="1" w:lastRow="0" w:firstColumn="1" w:lastColumn="0" w:noHBand="0" w:noVBand="1"/>
        </w:tblPrEx>
        <w:trPr>
          <w:trHeight w:val="93"/>
        </w:trPr>
        <w:tc>
          <w:tcPr>
            <w:tcW w:w="4251" w:type="dxa"/>
          </w:tcPr>
          <w:p w14:paraId="2517BBC0"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First aid </w:t>
            </w:r>
          </w:p>
        </w:tc>
        <w:tc>
          <w:tcPr>
            <w:tcW w:w="9697" w:type="dxa"/>
          </w:tcPr>
          <w:p w14:paraId="1A8A715F" w14:textId="14F01F4D" w:rsidR="00ED0CF9" w:rsidRPr="00071436" w:rsidRDefault="00ED0CF9" w:rsidP="00ED0CF9">
            <w:pPr>
              <w:autoSpaceDE w:val="0"/>
              <w:autoSpaceDN w:val="0"/>
              <w:adjustRightInd w:val="0"/>
              <w:rPr>
                <w:rFonts w:cs="Arial"/>
                <w:color w:val="000000"/>
              </w:rPr>
            </w:pPr>
            <w:r>
              <w:rPr>
                <w:rFonts w:cs="Arial"/>
                <w:color w:val="000000"/>
              </w:rPr>
              <w:t>There are first aiders in the team on site for first response</w:t>
            </w:r>
            <w:r w:rsidRPr="004B7167">
              <w:rPr>
                <w:rFonts w:cs="Arial"/>
                <w:color w:val="000000"/>
              </w:rPr>
              <w:t xml:space="preserve">. Nearest hospital: </w:t>
            </w:r>
            <w:r>
              <w:rPr>
                <w:rFonts w:cs="Arial"/>
                <w:color w:val="000000"/>
              </w:rPr>
              <w:t xml:space="preserve">Blackpool Victoria Hospital. </w:t>
            </w:r>
          </w:p>
        </w:tc>
      </w:tr>
      <w:tr w:rsidR="00ED0CF9" w:rsidRPr="00071436" w14:paraId="726CE620" w14:textId="77777777" w:rsidTr="00ED0CF9">
        <w:tblPrEx>
          <w:tblLook w:val="04A0" w:firstRow="1" w:lastRow="0" w:firstColumn="1" w:lastColumn="0" w:noHBand="0" w:noVBand="1"/>
        </w:tblPrEx>
        <w:trPr>
          <w:trHeight w:val="323"/>
        </w:trPr>
        <w:tc>
          <w:tcPr>
            <w:tcW w:w="4251" w:type="dxa"/>
          </w:tcPr>
          <w:p w14:paraId="5000E739"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Emergency planning </w:t>
            </w:r>
          </w:p>
        </w:tc>
        <w:tc>
          <w:tcPr>
            <w:tcW w:w="9697" w:type="dxa"/>
          </w:tcPr>
          <w:p w14:paraId="4DB34BB9" w14:textId="38FCDA48" w:rsidR="00ED0CF9" w:rsidRPr="00071436" w:rsidRDefault="00ED0CF9" w:rsidP="00ED0CF9">
            <w:pPr>
              <w:autoSpaceDE w:val="0"/>
              <w:autoSpaceDN w:val="0"/>
              <w:adjustRightInd w:val="0"/>
              <w:rPr>
                <w:rFonts w:cs="Arial"/>
                <w:color w:val="000000"/>
              </w:rPr>
            </w:pPr>
            <w:r>
              <w:rPr>
                <w:rFonts w:cs="Arial"/>
                <w:color w:val="000000"/>
              </w:rPr>
              <w:t xml:space="preserve">The Blackpool Tower </w:t>
            </w:r>
            <w:r w:rsidRPr="008861D7">
              <w:rPr>
                <w:rFonts w:cs="Arial"/>
                <w:color w:val="000000"/>
              </w:rPr>
              <w:t>has a contingency plan in the event of an emergency. The emergency plan has been developed in conjunction with the local emergency services who have regular meetings regarding emergency procedures.</w:t>
            </w:r>
          </w:p>
        </w:tc>
      </w:tr>
      <w:tr w:rsidR="00ED0CF9" w:rsidRPr="00071436" w14:paraId="3A346BEB" w14:textId="77777777" w:rsidTr="00ED0CF9">
        <w:tblPrEx>
          <w:tblLook w:val="04A0" w:firstRow="1" w:lastRow="0" w:firstColumn="1" w:lastColumn="0" w:noHBand="0" w:noVBand="1"/>
        </w:tblPrEx>
        <w:trPr>
          <w:trHeight w:val="93"/>
        </w:trPr>
        <w:tc>
          <w:tcPr>
            <w:tcW w:w="4251" w:type="dxa"/>
          </w:tcPr>
          <w:p w14:paraId="56C5455F"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Fire safety </w:t>
            </w:r>
          </w:p>
        </w:tc>
        <w:tc>
          <w:tcPr>
            <w:tcW w:w="9697" w:type="dxa"/>
          </w:tcPr>
          <w:p w14:paraId="69032F24" w14:textId="77777777" w:rsidR="00ED0CF9" w:rsidRPr="00071436" w:rsidRDefault="00ED0CF9" w:rsidP="00ED0CF9">
            <w:pPr>
              <w:autoSpaceDE w:val="0"/>
              <w:autoSpaceDN w:val="0"/>
              <w:adjustRightInd w:val="0"/>
              <w:rPr>
                <w:rFonts w:cs="Arial"/>
                <w:color w:val="000000"/>
              </w:rPr>
            </w:pPr>
            <w:r w:rsidRPr="008861D7">
              <w:rPr>
                <w:rFonts w:cs="Arial"/>
                <w:color w:val="000000"/>
              </w:rPr>
              <w:t>In the event of an emergency please follow all evacuation procedures.</w:t>
            </w:r>
          </w:p>
        </w:tc>
      </w:tr>
      <w:tr w:rsidR="00ED0CF9" w:rsidRPr="00071436" w14:paraId="5A54238C" w14:textId="77777777" w:rsidTr="00ED0CF9">
        <w:tblPrEx>
          <w:tblLook w:val="04A0" w:firstRow="1" w:lastRow="0" w:firstColumn="1" w:lastColumn="0" w:noHBand="0" w:noVBand="1"/>
        </w:tblPrEx>
        <w:trPr>
          <w:trHeight w:val="442"/>
        </w:trPr>
        <w:tc>
          <w:tcPr>
            <w:tcW w:w="4251" w:type="dxa"/>
          </w:tcPr>
          <w:p w14:paraId="081CE92C" w14:textId="77777777" w:rsidR="00ED0CF9" w:rsidRPr="006A4C05" w:rsidRDefault="00ED0CF9" w:rsidP="00ED0CF9">
            <w:pPr>
              <w:autoSpaceDE w:val="0"/>
              <w:autoSpaceDN w:val="0"/>
              <w:adjustRightInd w:val="0"/>
              <w:rPr>
                <w:rFonts w:cs="Arial"/>
                <w:color w:val="000000"/>
                <w:highlight w:val="yellow"/>
              </w:rPr>
            </w:pPr>
            <w:r w:rsidRPr="00012362">
              <w:rPr>
                <w:rFonts w:cs="Arial"/>
                <w:color w:val="000000"/>
              </w:rPr>
              <w:t xml:space="preserve">Wheelchair access </w:t>
            </w:r>
          </w:p>
        </w:tc>
        <w:tc>
          <w:tcPr>
            <w:tcW w:w="9697" w:type="dxa"/>
          </w:tcPr>
          <w:p w14:paraId="5829E572" w14:textId="0212CBF7" w:rsidR="00ED0CF9" w:rsidRPr="00071436" w:rsidRDefault="00ED0CF9" w:rsidP="00ED0CF9">
            <w:pPr>
              <w:autoSpaceDE w:val="0"/>
              <w:autoSpaceDN w:val="0"/>
              <w:adjustRightInd w:val="0"/>
              <w:rPr>
                <w:rFonts w:cs="Arial"/>
                <w:color w:val="000000"/>
              </w:rPr>
            </w:pPr>
            <w:r>
              <w:rPr>
                <w:rFonts w:cs="Arial"/>
                <w:color w:val="000000"/>
              </w:rPr>
              <w:t xml:space="preserve">The Blackpool Tower </w:t>
            </w:r>
            <w:r w:rsidRPr="00012362">
              <w:rPr>
                <w:rFonts w:cs="Arial"/>
                <w:color w:val="000000"/>
              </w:rPr>
              <w:t>is fully accessible.</w:t>
            </w:r>
            <w:r>
              <w:rPr>
                <w:rFonts w:cs="Arial"/>
                <w:color w:val="000000"/>
              </w:rPr>
              <w:t xml:space="preserve"> There is a lift available to take visitors to and from the Dungeon level. </w:t>
            </w:r>
          </w:p>
        </w:tc>
      </w:tr>
      <w:tr w:rsidR="00ED0CF9" w:rsidRPr="00071436" w14:paraId="05B56DCC" w14:textId="77777777" w:rsidTr="00ED0CF9">
        <w:tblPrEx>
          <w:tblLook w:val="04A0" w:firstRow="1" w:lastRow="0" w:firstColumn="1" w:lastColumn="0" w:noHBand="0" w:noVBand="1"/>
        </w:tblPrEx>
        <w:trPr>
          <w:trHeight w:val="93"/>
        </w:trPr>
        <w:tc>
          <w:tcPr>
            <w:tcW w:w="4251" w:type="dxa"/>
          </w:tcPr>
          <w:p w14:paraId="68E4A998"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Lost children </w:t>
            </w:r>
          </w:p>
        </w:tc>
        <w:tc>
          <w:tcPr>
            <w:tcW w:w="9697" w:type="dxa"/>
          </w:tcPr>
          <w:p w14:paraId="274B101A" w14:textId="77777777" w:rsidR="00ED0CF9" w:rsidRPr="00071436" w:rsidRDefault="00ED0CF9" w:rsidP="00ED0CF9">
            <w:pPr>
              <w:autoSpaceDE w:val="0"/>
              <w:autoSpaceDN w:val="0"/>
              <w:adjustRightInd w:val="0"/>
              <w:rPr>
                <w:rFonts w:cs="Arial"/>
                <w:color w:val="000000"/>
              </w:rPr>
            </w:pPr>
            <w:r w:rsidRPr="008F1886">
              <w:rPr>
                <w:rFonts w:cs="Arial"/>
                <w:color w:val="000000"/>
              </w:rPr>
              <w:t>Please report to member of staff or security guard.</w:t>
            </w:r>
          </w:p>
        </w:tc>
      </w:tr>
      <w:tr w:rsidR="00ED0CF9" w:rsidRPr="00071436" w14:paraId="0D950565" w14:textId="77777777" w:rsidTr="00ED0CF9">
        <w:tblPrEx>
          <w:tblLook w:val="04A0" w:firstRow="1" w:lastRow="0" w:firstColumn="1" w:lastColumn="0" w:noHBand="0" w:noVBand="1"/>
        </w:tblPrEx>
        <w:trPr>
          <w:trHeight w:val="213"/>
        </w:trPr>
        <w:tc>
          <w:tcPr>
            <w:tcW w:w="4251" w:type="dxa"/>
          </w:tcPr>
          <w:p w14:paraId="1C41CF01"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Unruly children </w:t>
            </w:r>
          </w:p>
        </w:tc>
        <w:tc>
          <w:tcPr>
            <w:tcW w:w="9697" w:type="dxa"/>
          </w:tcPr>
          <w:p w14:paraId="23AF0D11" w14:textId="77777777" w:rsidR="00ED0CF9" w:rsidRPr="00071436" w:rsidRDefault="00ED0CF9" w:rsidP="00ED0CF9">
            <w:pPr>
              <w:autoSpaceDE w:val="0"/>
              <w:autoSpaceDN w:val="0"/>
              <w:adjustRightInd w:val="0"/>
              <w:rPr>
                <w:rFonts w:cs="Arial"/>
                <w:color w:val="000000"/>
              </w:rPr>
            </w:pPr>
            <w:r w:rsidRPr="005A0349">
              <w:rPr>
                <w:rFonts w:cs="Arial"/>
                <w:color w:val="000000"/>
              </w:rPr>
              <w:t>The attraction has regulations displayed at the entrance. Staff are trained to en</w:t>
            </w:r>
            <w:r>
              <w:rPr>
                <w:rFonts w:cs="Arial"/>
                <w:color w:val="000000"/>
              </w:rPr>
              <w:t xml:space="preserve">force these regulations for the </w:t>
            </w:r>
            <w:r w:rsidRPr="005A0349">
              <w:rPr>
                <w:rFonts w:cs="Arial"/>
                <w:color w:val="000000"/>
              </w:rPr>
              <w:t>benefit of all guests. Staff will instruct children to behave where necessary. Chil</w:t>
            </w:r>
            <w:r>
              <w:rPr>
                <w:rFonts w:cs="Arial"/>
                <w:color w:val="000000"/>
              </w:rPr>
              <w:t xml:space="preserve">dren should be supervised by an </w:t>
            </w:r>
            <w:r w:rsidRPr="005A0349">
              <w:rPr>
                <w:rFonts w:cs="Arial"/>
                <w:color w:val="000000"/>
              </w:rPr>
              <w:t>adult at all times.</w:t>
            </w:r>
          </w:p>
        </w:tc>
      </w:tr>
      <w:tr w:rsidR="00ED0CF9" w:rsidRPr="00071436" w14:paraId="72AAD154" w14:textId="77777777" w:rsidTr="00ED0CF9">
        <w:tblPrEx>
          <w:tblLook w:val="04A0" w:firstRow="1" w:lastRow="0" w:firstColumn="1" w:lastColumn="0" w:noHBand="0" w:noVBand="1"/>
        </w:tblPrEx>
        <w:trPr>
          <w:trHeight w:val="93"/>
        </w:trPr>
        <w:tc>
          <w:tcPr>
            <w:tcW w:w="4251" w:type="dxa"/>
          </w:tcPr>
          <w:p w14:paraId="28FC9A5B"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Age / height restrictions </w:t>
            </w:r>
          </w:p>
        </w:tc>
        <w:tc>
          <w:tcPr>
            <w:tcW w:w="9697" w:type="dxa"/>
          </w:tcPr>
          <w:p w14:paraId="7DBA6467" w14:textId="25F40F2B" w:rsidR="00ED0CF9" w:rsidRPr="00071436" w:rsidRDefault="00ED0CF9" w:rsidP="00ED0CF9">
            <w:pPr>
              <w:autoSpaceDE w:val="0"/>
              <w:autoSpaceDN w:val="0"/>
              <w:adjustRightInd w:val="0"/>
              <w:rPr>
                <w:rFonts w:cs="Arial"/>
                <w:color w:val="000000"/>
              </w:rPr>
            </w:pPr>
            <w:r w:rsidRPr="00B823D6">
              <w:rPr>
                <w:rFonts w:cs="Arial"/>
                <w:color w:val="000000"/>
              </w:rPr>
              <w:t>The minimum age restriction for children to enter the a</w:t>
            </w:r>
            <w:r>
              <w:rPr>
                <w:rFonts w:cs="Arial"/>
                <w:color w:val="000000"/>
              </w:rPr>
              <w:t>ttraction without an adult is 15; any child 14</w:t>
            </w:r>
            <w:r w:rsidRPr="00B823D6">
              <w:rPr>
                <w:rFonts w:cs="Arial"/>
                <w:color w:val="000000"/>
              </w:rPr>
              <w:t xml:space="preserve"> and under must be accompanied by someone over the age of 18.  </w:t>
            </w:r>
          </w:p>
        </w:tc>
      </w:tr>
      <w:tr w:rsidR="00ED0CF9" w:rsidRPr="00071436" w14:paraId="64814E76" w14:textId="77777777" w:rsidTr="00ED0CF9">
        <w:tblPrEx>
          <w:tblLook w:val="04A0" w:firstRow="1" w:lastRow="0" w:firstColumn="1" w:lastColumn="0" w:noHBand="0" w:noVBand="1"/>
        </w:tblPrEx>
        <w:trPr>
          <w:trHeight w:val="93"/>
        </w:trPr>
        <w:tc>
          <w:tcPr>
            <w:tcW w:w="4251" w:type="dxa"/>
          </w:tcPr>
          <w:p w14:paraId="1E2D84EB"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Lockers / storage facilities </w:t>
            </w:r>
          </w:p>
        </w:tc>
        <w:tc>
          <w:tcPr>
            <w:tcW w:w="9697" w:type="dxa"/>
          </w:tcPr>
          <w:p w14:paraId="5350F985" w14:textId="77777777" w:rsidR="00ED0CF9" w:rsidRPr="00071436" w:rsidRDefault="00ED0CF9" w:rsidP="00ED0CF9">
            <w:pPr>
              <w:autoSpaceDE w:val="0"/>
              <w:autoSpaceDN w:val="0"/>
              <w:adjustRightInd w:val="0"/>
              <w:rPr>
                <w:rFonts w:cs="Arial"/>
                <w:color w:val="000000"/>
              </w:rPr>
            </w:pPr>
            <w:r w:rsidRPr="00615B13">
              <w:rPr>
                <w:rFonts w:cs="Arial"/>
                <w:color w:val="000000"/>
              </w:rPr>
              <w:t>There are no lockers or storage facilities.</w:t>
            </w:r>
          </w:p>
        </w:tc>
      </w:tr>
      <w:tr w:rsidR="00ED0CF9" w:rsidRPr="00071436" w14:paraId="064F0C39" w14:textId="77777777" w:rsidTr="00ED0CF9">
        <w:tblPrEx>
          <w:tblLook w:val="04A0" w:firstRow="1" w:lastRow="0" w:firstColumn="1" w:lastColumn="0" w:noHBand="0" w:noVBand="1"/>
        </w:tblPrEx>
        <w:trPr>
          <w:trHeight w:val="211"/>
        </w:trPr>
        <w:tc>
          <w:tcPr>
            <w:tcW w:w="4251" w:type="dxa"/>
          </w:tcPr>
          <w:p w14:paraId="4FABFB54" w14:textId="77777777" w:rsidR="00ED0CF9" w:rsidRPr="00071436" w:rsidRDefault="00ED0CF9" w:rsidP="00ED0CF9">
            <w:pPr>
              <w:autoSpaceDE w:val="0"/>
              <w:autoSpaceDN w:val="0"/>
              <w:adjustRightInd w:val="0"/>
              <w:rPr>
                <w:rFonts w:cs="Arial"/>
                <w:color w:val="000000"/>
              </w:rPr>
            </w:pPr>
            <w:r w:rsidRPr="00012362">
              <w:rPr>
                <w:rFonts w:cs="Arial"/>
                <w:color w:val="000000"/>
              </w:rPr>
              <w:t>Eating facilities</w:t>
            </w:r>
            <w:r w:rsidRPr="00071436">
              <w:rPr>
                <w:rFonts w:cs="Arial"/>
                <w:color w:val="000000"/>
              </w:rPr>
              <w:t xml:space="preserve"> </w:t>
            </w:r>
          </w:p>
        </w:tc>
        <w:tc>
          <w:tcPr>
            <w:tcW w:w="9697" w:type="dxa"/>
          </w:tcPr>
          <w:p w14:paraId="13D5A607" w14:textId="584DA6B4" w:rsidR="00ED0CF9" w:rsidRPr="00071436" w:rsidRDefault="00ED0CF9" w:rsidP="00ED0CF9">
            <w:pPr>
              <w:autoSpaceDE w:val="0"/>
              <w:autoSpaceDN w:val="0"/>
              <w:adjustRightInd w:val="0"/>
              <w:rPr>
                <w:rFonts w:cs="Arial"/>
                <w:color w:val="000000"/>
              </w:rPr>
            </w:pPr>
            <w:r>
              <w:rPr>
                <w:rFonts w:cs="Arial"/>
                <w:color w:val="000000"/>
              </w:rPr>
              <w:t>If the Ballroom is open and available, lunch can be eaten on the balcony, alternatively t</w:t>
            </w:r>
            <w:r w:rsidRPr="00F34D80">
              <w:rPr>
                <w:rFonts w:cs="Arial"/>
                <w:color w:val="000000"/>
              </w:rPr>
              <w:t xml:space="preserve">here is a public seating area </w:t>
            </w:r>
            <w:r>
              <w:rPr>
                <w:rFonts w:cs="Arial"/>
                <w:color w:val="000000"/>
              </w:rPr>
              <w:t>on the 5</w:t>
            </w:r>
            <w:r w:rsidRPr="001C3E52">
              <w:rPr>
                <w:rFonts w:cs="Arial"/>
                <w:color w:val="000000"/>
                <w:vertAlign w:val="superscript"/>
              </w:rPr>
              <w:t>th</w:t>
            </w:r>
            <w:r>
              <w:rPr>
                <w:rFonts w:cs="Arial"/>
                <w:color w:val="000000"/>
              </w:rPr>
              <w:t xml:space="preserve"> floor of The Blackpool Tower building</w:t>
            </w:r>
            <w:r w:rsidRPr="00F34D80">
              <w:rPr>
                <w:rFonts w:cs="Arial"/>
                <w:color w:val="000000"/>
              </w:rPr>
              <w:t xml:space="preserve">, but this cannot be reserved as it must also be available to the public.  If the weather is nice you are welcome to eat out on the prom and return to the centre after lunch, the admissions team will grant you readmission at any time before closing.  </w:t>
            </w:r>
            <w:r w:rsidR="003379D8">
              <w:rPr>
                <w:rFonts w:cs="Arial"/>
                <w:color w:val="000000"/>
              </w:rPr>
              <w:t>Storage of lunchboxes is available</w:t>
            </w:r>
            <w:r w:rsidRPr="00F34D80">
              <w:rPr>
                <w:rFonts w:cs="Arial"/>
                <w:color w:val="000000"/>
              </w:rPr>
              <w:t>.  Please plan your day accordingly with this information</w:t>
            </w:r>
            <w:r>
              <w:rPr>
                <w:rFonts w:cs="Arial"/>
                <w:color w:val="000000"/>
              </w:rPr>
              <w:t>.</w:t>
            </w:r>
          </w:p>
        </w:tc>
      </w:tr>
      <w:tr w:rsidR="00ED0CF9" w:rsidRPr="00071436" w14:paraId="33A3E4D5" w14:textId="77777777" w:rsidTr="00ED0CF9">
        <w:tblPrEx>
          <w:tblLook w:val="04A0" w:firstRow="1" w:lastRow="0" w:firstColumn="1" w:lastColumn="0" w:noHBand="0" w:noVBand="1"/>
        </w:tblPrEx>
        <w:trPr>
          <w:trHeight w:val="93"/>
        </w:trPr>
        <w:tc>
          <w:tcPr>
            <w:tcW w:w="4251" w:type="dxa"/>
          </w:tcPr>
          <w:p w14:paraId="2194AA98" w14:textId="77777777" w:rsidR="00ED0CF9" w:rsidRPr="00071436" w:rsidRDefault="00ED0CF9" w:rsidP="00ED0CF9">
            <w:pPr>
              <w:autoSpaceDE w:val="0"/>
              <w:autoSpaceDN w:val="0"/>
              <w:adjustRightInd w:val="0"/>
              <w:rPr>
                <w:rFonts w:cs="Arial"/>
                <w:color w:val="000000"/>
              </w:rPr>
            </w:pPr>
            <w:r w:rsidRPr="00071436">
              <w:rPr>
                <w:rFonts w:cs="Arial"/>
                <w:color w:val="000000"/>
              </w:rPr>
              <w:lastRenderedPageBreak/>
              <w:t xml:space="preserve">Welfare facilities </w:t>
            </w:r>
          </w:p>
        </w:tc>
        <w:tc>
          <w:tcPr>
            <w:tcW w:w="9697" w:type="dxa"/>
          </w:tcPr>
          <w:p w14:paraId="5F61526C" w14:textId="7D3B82A5" w:rsidR="00ED0CF9" w:rsidRPr="00071436" w:rsidRDefault="00ED0CF9" w:rsidP="00ED0CF9">
            <w:pPr>
              <w:autoSpaceDE w:val="0"/>
              <w:autoSpaceDN w:val="0"/>
              <w:adjustRightInd w:val="0"/>
              <w:rPr>
                <w:rFonts w:cs="Arial"/>
                <w:color w:val="000000"/>
              </w:rPr>
            </w:pPr>
            <w:r>
              <w:rPr>
                <w:rFonts w:cs="Arial"/>
                <w:color w:val="000000"/>
              </w:rPr>
              <w:t xml:space="preserve">Toilets are located on the ground floor in the Tower building. There is also a disabled toilet available in the admissions area of the Dungeon. There are no toilets within the Dungeon experience. </w:t>
            </w:r>
          </w:p>
        </w:tc>
      </w:tr>
      <w:tr w:rsidR="00ED0CF9" w:rsidRPr="00071436" w14:paraId="3F967307" w14:textId="77777777" w:rsidTr="00ED0CF9">
        <w:tblPrEx>
          <w:tblLook w:val="04A0" w:firstRow="1" w:lastRow="0" w:firstColumn="1" w:lastColumn="0" w:noHBand="0" w:noVBand="1"/>
        </w:tblPrEx>
        <w:trPr>
          <w:trHeight w:val="93"/>
        </w:trPr>
        <w:tc>
          <w:tcPr>
            <w:tcW w:w="4251" w:type="dxa"/>
          </w:tcPr>
          <w:p w14:paraId="318E92ED"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Additional costs </w:t>
            </w:r>
          </w:p>
        </w:tc>
        <w:tc>
          <w:tcPr>
            <w:tcW w:w="9697" w:type="dxa"/>
          </w:tcPr>
          <w:p w14:paraId="45A755E1" w14:textId="392FBD5D" w:rsidR="00ED0CF9" w:rsidRPr="00071436" w:rsidRDefault="00ED0CF9" w:rsidP="00ED0CF9">
            <w:pPr>
              <w:autoSpaceDE w:val="0"/>
              <w:autoSpaceDN w:val="0"/>
              <w:adjustRightInd w:val="0"/>
              <w:rPr>
                <w:rFonts w:cs="Arial"/>
                <w:color w:val="000000"/>
              </w:rPr>
            </w:pPr>
            <w:r w:rsidRPr="00615B13">
              <w:rPr>
                <w:rFonts w:cs="Arial"/>
                <w:color w:val="000000"/>
              </w:rPr>
              <w:t>There is a retail outlet where additional funds may be appropriate.</w:t>
            </w:r>
            <w:r>
              <w:rPr>
                <w:rFonts w:cs="Arial"/>
                <w:color w:val="000000"/>
              </w:rPr>
              <w:t xml:space="preserve"> The Blackpool Tower Dungeon is a cashless attraction. Card only. </w:t>
            </w:r>
          </w:p>
        </w:tc>
      </w:tr>
      <w:tr w:rsidR="00ED0CF9" w:rsidRPr="00071436" w14:paraId="1166F9B6" w14:textId="77777777" w:rsidTr="00ED0CF9">
        <w:tblPrEx>
          <w:tblLook w:val="04A0" w:firstRow="1" w:lastRow="0" w:firstColumn="1" w:lastColumn="0" w:noHBand="0" w:noVBand="1"/>
        </w:tblPrEx>
        <w:trPr>
          <w:trHeight w:val="93"/>
        </w:trPr>
        <w:tc>
          <w:tcPr>
            <w:tcW w:w="4251" w:type="dxa"/>
          </w:tcPr>
          <w:p w14:paraId="09C7A8AA" w14:textId="77777777" w:rsidR="00ED0CF9" w:rsidRPr="00071436" w:rsidRDefault="00ED0CF9" w:rsidP="00ED0CF9">
            <w:pPr>
              <w:autoSpaceDE w:val="0"/>
              <w:autoSpaceDN w:val="0"/>
              <w:adjustRightInd w:val="0"/>
              <w:rPr>
                <w:rFonts w:cs="Arial"/>
                <w:color w:val="000000"/>
              </w:rPr>
            </w:pPr>
            <w:r w:rsidRPr="00071436">
              <w:rPr>
                <w:rFonts w:cs="Arial"/>
                <w:color w:val="000000"/>
              </w:rPr>
              <w:t xml:space="preserve">Attraction signposting </w:t>
            </w:r>
          </w:p>
        </w:tc>
        <w:tc>
          <w:tcPr>
            <w:tcW w:w="9697" w:type="dxa"/>
          </w:tcPr>
          <w:p w14:paraId="4B9E426C" w14:textId="7D6CCEA7" w:rsidR="00ED0CF9" w:rsidRPr="00071436" w:rsidRDefault="00ED0CF9" w:rsidP="00ED0CF9">
            <w:pPr>
              <w:autoSpaceDE w:val="0"/>
              <w:autoSpaceDN w:val="0"/>
              <w:adjustRightInd w:val="0"/>
              <w:rPr>
                <w:rFonts w:cs="Arial"/>
                <w:color w:val="000000"/>
              </w:rPr>
            </w:pPr>
            <w:r>
              <w:rPr>
                <w:rFonts w:cs="Arial"/>
                <w:color w:val="000000"/>
              </w:rPr>
              <w:t>The Blackpool Tower Dungeon i</w:t>
            </w:r>
            <w:r w:rsidRPr="00615B13">
              <w:rPr>
                <w:rFonts w:cs="Arial"/>
                <w:color w:val="000000"/>
              </w:rPr>
              <w:t>s a</w:t>
            </w:r>
            <w:r>
              <w:rPr>
                <w:rFonts w:cs="Arial"/>
                <w:color w:val="000000"/>
              </w:rPr>
              <w:t xml:space="preserve">n </w:t>
            </w:r>
            <w:r w:rsidRPr="00615B13">
              <w:rPr>
                <w:rFonts w:cs="Arial"/>
                <w:color w:val="000000"/>
              </w:rPr>
              <w:t xml:space="preserve">attraction with a single route </w:t>
            </w:r>
            <w:r>
              <w:rPr>
                <w:rFonts w:cs="Arial"/>
                <w:color w:val="000000"/>
              </w:rPr>
              <w:t>experience</w:t>
            </w:r>
            <w:r w:rsidRPr="00615B13">
              <w:rPr>
                <w:rFonts w:cs="Arial"/>
                <w:color w:val="000000"/>
              </w:rPr>
              <w:t>. Please note: Once your class has entered the attraction you will not be able to leave and then re-enter.</w:t>
            </w:r>
          </w:p>
        </w:tc>
      </w:tr>
      <w:tr w:rsidR="00ED0CF9" w:rsidRPr="00071436" w14:paraId="57C5237B" w14:textId="77777777" w:rsidTr="00ED0CF9">
        <w:tblPrEx>
          <w:tblLook w:val="04A0" w:firstRow="1" w:lastRow="0" w:firstColumn="1" w:lastColumn="0" w:noHBand="0" w:noVBand="1"/>
        </w:tblPrEx>
        <w:trPr>
          <w:trHeight w:val="989"/>
        </w:trPr>
        <w:tc>
          <w:tcPr>
            <w:tcW w:w="4251" w:type="dxa"/>
          </w:tcPr>
          <w:p w14:paraId="5CF587B3" w14:textId="1B6E25DE" w:rsidR="00ED0CF9" w:rsidRPr="00071436" w:rsidRDefault="00ED0CF9" w:rsidP="00ED0CF9">
            <w:pPr>
              <w:autoSpaceDE w:val="0"/>
              <w:autoSpaceDN w:val="0"/>
              <w:adjustRightInd w:val="0"/>
              <w:rPr>
                <w:rFonts w:cs="Arial"/>
                <w:color w:val="000000"/>
              </w:rPr>
            </w:pPr>
            <w:r w:rsidRPr="00206894">
              <w:rPr>
                <w:rFonts w:cs="Arial"/>
                <w:color w:val="000000"/>
              </w:rPr>
              <w:t>COVID-19</w:t>
            </w:r>
            <w:r>
              <w:rPr>
                <w:rFonts w:cs="Arial"/>
                <w:color w:val="000000"/>
              </w:rPr>
              <w:t xml:space="preserve"> visitor information</w:t>
            </w:r>
          </w:p>
        </w:tc>
        <w:tc>
          <w:tcPr>
            <w:tcW w:w="9697" w:type="dxa"/>
          </w:tcPr>
          <w:p w14:paraId="5241D694" w14:textId="77777777" w:rsidR="00ED0CF9" w:rsidRPr="00477536" w:rsidRDefault="00ED0CF9" w:rsidP="00ED0CF9">
            <w:pPr>
              <w:autoSpaceDE w:val="0"/>
              <w:autoSpaceDN w:val="0"/>
              <w:adjustRightInd w:val="0"/>
              <w:rPr>
                <w:rFonts w:cs="Arial"/>
                <w:color w:val="000000"/>
              </w:rPr>
            </w:pPr>
            <w:r w:rsidRPr="00477536">
              <w:rPr>
                <w:rFonts w:cs="Arial"/>
                <w:color w:val="000000"/>
              </w:rPr>
              <w:t>Before you visit:</w:t>
            </w:r>
          </w:p>
          <w:p w14:paraId="5263BFE2" w14:textId="42D1D0B2" w:rsidR="00ED0CF9" w:rsidRDefault="00ED0CF9" w:rsidP="00ED0CF9">
            <w:pPr>
              <w:autoSpaceDE w:val="0"/>
              <w:autoSpaceDN w:val="0"/>
              <w:adjustRightInd w:val="0"/>
              <w:rPr>
                <w:rFonts w:cs="Arial"/>
                <w:color w:val="000000"/>
              </w:rPr>
            </w:pPr>
            <w:r w:rsidRPr="00477536">
              <w:rPr>
                <w:rFonts w:cs="Arial"/>
                <w:color w:val="000000"/>
              </w:rPr>
              <w:t xml:space="preserve">Should you or any member of your group start displaying any of the symptoms associated with COVID-19 please refrain from visiting. Please contact customer services should you need to amend your booking.  </w:t>
            </w:r>
          </w:p>
        </w:tc>
      </w:tr>
    </w:tbl>
    <w:p w14:paraId="368671BE" w14:textId="77777777" w:rsidR="0011357F" w:rsidRDefault="00000000"/>
    <w:p w14:paraId="5EC64975" w14:textId="77777777" w:rsidR="00E424F5" w:rsidRPr="00E424F5" w:rsidRDefault="00E424F5" w:rsidP="00E424F5">
      <w:pPr>
        <w:jc w:val="center"/>
      </w:pPr>
      <w:r w:rsidRPr="00E424F5">
        <w:t>The purpose of this document is to enable schools / groups to use the information provided for the development of visit risk assessments in order to satisfy the obligations placed by the Health and Safety at Work Act and the Management of Health and Safety at Work Regulations. The above hazards have been identified as being inherent to this attraction. Merlin Entertainments Group Ltd does not accept liability for any omissions to this list. Control measures indicated are recommendations only and must be adapted / amended by group organisers. Please ensure adequate supervisors are appointed for the number in your group.</w:t>
      </w:r>
    </w:p>
    <w:p w14:paraId="77FCF99F" w14:textId="77777777" w:rsidR="00E424F5" w:rsidRDefault="00E424F5"/>
    <w:sectPr w:rsidR="00E424F5" w:rsidSect="00071436">
      <w:headerReference w:type="default" r:id="rId8"/>
      <w:footerReference w:type="default" r:id="rId9"/>
      <w:pgSz w:w="16838" w:h="11906" w:orient="landscape"/>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9FCC" w14:textId="77777777" w:rsidR="00304C99" w:rsidRDefault="00304C99" w:rsidP="00071436">
      <w:pPr>
        <w:spacing w:after="0" w:line="240" w:lineRule="auto"/>
      </w:pPr>
      <w:r>
        <w:separator/>
      </w:r>
    </w:p>
  </w:endnote>
  <w:endnote w:type="continuationSeparator" w:id="0">
    <w:p w14:paraId="100006A5" w14:textId="77777777" w:rsidR="00304C99" w:rsidRDefault="00304C99" w:rsidP="0007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6570" w14:textId="1102884D" w:rsidR="002F3E67" w:rsidRPr="00477536" w:rsidRDefault="002F3E67">
    <w:pPr>
      <w:pStyle w:val="Footer"/>
      <w:rPr>
        <w:lang w:val="fr-FR"/>
      </w:rPr>
    </w:pPr>
    <w:r w:rsidRPr="00477536">
      <w:rPr>
        <w:lang w:val="fr-FR"/>
      </w:rPr>
      <w:t>Version 000</w:t>
    </w:r>
    <w:r w:rsidR="006A4C05">
      <w:rPr>
        <w:lang w:val="fr-FR"/>
      </w:rPr>
      <w:t>7</w:t>
    </w:r>
    <w:r>
      <w:ptab w:relativeTo="margin" w:alignment="center" w:leader="none"/>
    </w:r>
    <w:r w:rsidRPr="00477536">
      <w:rPr>
        <w:lang w:val="fr-FR"/>
      </w:rPr>
      <w:t xml:space="preserve">Original Version: </w:t>
    </w:r>
    <w:r w:rsidR="00E72DD1" w:rsidRPr="00477536">
      <w:rPr>
        <w:lang w:val="fr-FR"/>
      </w:rPr>
      <w:t>14 May 2019</w:t>
    </w:r>
    <w:r w:rsidRPr="00477536">
      <w:rPr>
        <w:lang w:val="fr-FR"/>
      </w:rPr>
      <w:t xml:space="preserve">     </w:t>
    </w:r>
    <w:r>
      <w:ptab w:relativeTo="margin" w:alignment="right" w:leader="none"/>
    </w:r>
    <w:r w:rsidRPr="00477536">
      <w:rPr>
        <w:lang w:val="fr-FR"/>
      </w:rPr>
      <w:t xml:space="preserve"> </w:t>
    </w:r>
    <w:r w:rsidR="00F242F7" w:rsidRPr="00477536">
      <w:rPr>
        <w:lang w:val="fr-FR"/>
      </w:rPr>
      <w:t>Cu</w:t>
    </w:r>
    <w:r w:rsidR="00F242F7">
      <w:rPr>
        <w:lang w:val="fr-FR"/>
      </w:rPr>
      <w:t>r</w:t>
    </w:r>
    <w:r w:rsidR="00F242F7" w:rsidRPr="00477536">
      <w:rPr>
        <w:lang w:val="fr-FR"/>
      </w:rPr>
      <w:t>rent</w:t>
    </w:r>
    <w:r w:rsidRPr="00477536">
      <w:rPr>
        <w:lang w:val="fr-FR"/>
      </w:rPr>
      <w:t xml:space="preserve"> Version</w:t>
    </w:r>
    <w:r w:rsidR="00A6399E">
      <w:rPr>
        <w:lang w:val="fr-FR"/>
      </w:rPr>
      <w:t>:</w:t>
    </w:r>
    <w:r w:rsidRPr="00477536">
      <w:rPr>
        <w:lang w:val="fr-FR"/>
      </w:rPr>
      <w:t xml:space="preserve"> </w:t>
    </w:r>
    <w:r w:rsidR="00970EE0">
      <w:rPr>
        <w:lang w:val="fr-FR"/>
      </w:rPr>
      <w:t>01 Feb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69697" w14:textId="77777777" w:rsidR="00304C99" w:rsidRDefault="00304C99" w:rsidP="00071436">
      <w:pPr>
        <w:spacing w:after="0" w:line="240" w:lineRule="auto"/>
      </w:pPr>
      <w:r>
        <w:separator/>
      </w:r>
    </w:p>
  </w:footnote>
  <w:footnote w:type="continuationSeparator" w:id="0">
    <w:p w14:paraId="438C30C6" w14:textId="77777777" w:rsidR="00304C99" w:rsidRDefault="00304C99" w:rsidP="0007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C87E" w14:textId="5C051AEA" w:rsidR="00071436" w:rsidRDefault="00970EE0">
    <w:pPr>
      <w:pStyle w:val="Header"/>
    </w:pPr>
    <w:r>
      <w:rPr>
        <w:noProof/>
      </w:rPr>
      <w:drawing>
        <wp:inline distT="0" distB="0" distL="0" distR="0" wp14:anchorId="68271CFB" wp14:editId="5D0ED6C6">
          <wp:extent cx="1190625" cy="11906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0FC4"/>
    <w:multiLevelType w:val="hybridMultilevel"/>
    <w:tmpl w:val="0728E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117D3"/>
    <w:multiLevelType w:val="hybridMultilevel"/>
    <w:tmpl w:val="5614B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1053916">
    <w:abstractNumId w:val="0"/>
  </w:num>
  <w:num w:numId="2" w16cid:durableId="747308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5D"/>
    <w:rsid w:val="000033A9"/>
    <w:rsid w:val="00012362"/>
    <w:rsid w:val="000709D9"/>
    <w:rsid w:val="00071436"/>
    <w:rsid w:val="000D2814"/>
    <w:rsid w:val="000E344C"/>
    <w:rsid w:val="000F53A3"/>
    <w:rsid w:val="00195202"/>
    <w:rsid w:val="001B67A9"/>
    <w:rsid w:val="001C3E52"/>
    <w:rsid w:val="001D0580"/>
    <w:rsid w:val="00206894"/>
    <w:rsid w:val="00264D5E"/>
    <w:rsid w:val="0028156A"/>
    <w:rsid w:val="002942B1"/>
    <w:rsid w:val="002B028B"/>
    <w:rsid w:val="002F3E67"/>
    <w:rsid w:val="00304C99"/>
    <w:rsid w:val="00314A0C"/>
    <w:rsid w:val="00320F6A"/>
    <w:rsid w:val="003379D8"/>
    <w:rsid w:val="003A6963"/>
    <w:rsid w:val="003F43DE"/>
    <w:rsid w:val="004665B3"/>
    <w:rsid w:val="00477536"/>
    <w:rsid w:val="004B7167"/>
    <w:rsid w:val="005052CC"/>
    <w:rsid w:val="00544CAD"/>
    <w:rsid w:val="00561D63"/>
    <w:rsid w:val="005A0349"/>
    <w:rsid w:val="005E5A49"/>
    <w:rsid w:val="005F745C"/>
    <w:rsid w:val="00606492"/>
    <w:rsid w:val="00615B13"/>
    <w:rsid w:val="00630563"/>
    <w:rsid w:val="00630C77"/>
    <w:rsid w:val="006532BA"/>
    <w:rsid w:val="0067336F"/>
    <w:rsid w:val="006A4C05"/>
    <w:rsid w:val="006E6E17"/>
    <w:rsid w:val="00752810"/>
    <w:rsid w:val="00847E5C"/>
    <w:rsid w:val="00864228"/>
    <w:rsid w:val="00864E74"/>
    <w:rsid w:val="008861D7"/>
    <w:rsid w:val="008A27DE"/>
    <w:rsid w:val="008C4F4B"/>
    <w:rsid w:val="008D4B14"/>
    <w:rsid w:val="008F1886"/>
    <w:rsid w:val="0090185C"/>
    <w:rsid w:val="00970EE0"/>
    <w:rsid w:val="00991BF4"/>
    <w:rsid w:val="0099688A"/>
    <w:rsid w:val="009B03F4"/>
    <w:rsid w:val="00A0153A"/>
    <w:rsid w:val="00A259B8"/>
    <w:rsid w:val="00A6399E"/>
    <w:rsid w:val="00B1389F"/>
    <w:rsid w:val="00B45F5A"/>
    <w:rsid w:val="00B61093"/>
    <w:rsid w:val="00C1613A"/>
    <w:rsid w:val="00C53DCF"/>
    <w:rsid w:val="00C7251F"/>
    <w:rsid w:val="00D02C4B"/>
    <w:rsid w:val="00D03971"/>
    <w:rsid w:val="00D255EE"/>
    <w:rsid w:val="00E40B39"/>
    <w:rsid w:val="00E424F5"/>
    <w:rsid w:val="00E72DD1"/>
    <w:rsid w:val="00E8665C"/>
    <w:rsid w:val="00EA3521"/>
    <w:rsid w:val="00EC4A15"/>
    <w:rsid w:val="00ED05C9"/>
    <w:rsid w:val="00ED0CF9"/>
    <w:rsid w:val="00F14049"/>
    <w:rsid w:val="00F242F7"/>
    <w:rsid w:val="00FB37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5A33B"/>
  <w15:docId w15:val="{E5410E14-3020-4CD0-86C4-C48CF521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2">
    <w:name w:val="Light Shading Accent 2"/>
    <w:basedOn w:val="TableNormal"/>
    <w:uiPriority w:val="60"/>
    <w:rsid w:val="00FB375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FB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75D"/>
    <w:rPr>
      <w:rFonts w:ascii="Tahoma" w:hAnsi="Tahoma" w:cs="Tahoma"/>
      <w:sz w:val="16"/>
      <w:szCs w:val="16"/>
    </w:rPr>
  </w:style>
  <w:style w:type="paragraph" w:styleId="Header">
    <w:name w:val="header"/>
    <w:basedOn w:val="Normal"/>
    <w:link w:val="HeaderChar"/>
    <w:uiPriority w:val="99"/>
    <w:unhideWhenUsed/>
    <w:rsid w:val="00071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436"/>
  </w:style>
  <w:style w:type="paragraph" w:styleId="Footer">
    <w:name w:val="footer"/>
    <w:basedOn w:val="Normal"/>
    <w:link w:val="FooterChar"/>
    <w:uiPriority w:val="99"/>
    <w:unhideWhenUsed/>
    <w:rsid w:val="00071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436"/>
  </w:style>
  <w:style w:type="paragraph" w:customStyle="1" w:styleId="Default">
    <w:name w:val="Default"/>
    <w:rsid w:val="000714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64E74"/>
    <w:rPr>
      <w:color w:val="0000FF" w:themeColor="hyperlink"/>
      <w:u w:val="single"/>
    </w:rPr>
  </w:style>
  <w:style w:type="paragraph" w:styleId="ListParagraph">
    <w:name w:val="List Paragraph"/>
    <w:basedOn w:val="Normal"/>
    <w:uiPriority w:val="34"/>
    <w:qFormat/>
    <w:rsid w:val="00195202"/>
    <w:pPr>
      <w:ind w:left="720"/>
      <w:contextualSpacing/>
    </w:pPr>
  </w:style>
  <w:style w:type="character" w:styleId="UnresolvedMention">
    <w:name w:val="Unresolved Mention"/>
    <w:basedOn w:val="DefaultParagraphFont"/>
    <w:uiPriority w:val="99"/>
    <w:semiHidden/>
    <w:unhideWhenUsed/>
    <w:rsid w:val="00B13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919495">
      <w:bodyDiv w:val="1"/>
      <w:marLeft w:val="0"/>
      <w:marRight w:val="0"/>
      <w:marTop w:val="0"/>
      <w:marBottom w:val="0"/>
      <w:divBdr>
        <w:top w:val="none" w:sz="0" w:space="0" w:color="auto"/>
        <w:left w:val="none" w:sz="0" w:space="0" w:color="auto"/>
        <w:bottom w:val="none" w:sz="0" w:space="0" w:color="auto"/>
        <w:right w:val="none" w:sz="0" w:space="0" w:color="auto"/>
      </w:divBdr>
    </w:div>
    <w:div w:id="1746606098">
      <w:bodyDiv w:val="1"/>
      <w:marLeft w:val="0"/>
      <w:marRight w:val="0"/>
      <w:marTop w:val="0"/>
      <w:marBottom w:val="0"/>
      <w:divBdr>
        <w:top w:val="none" w:sz="0" w:space="0" w:color="auto"/>
        <w:left w:val="none" w:sz="0" w:space="0" w:color="auto"/>
        <w:bottom w:val="none" w:sz="0" w:space="0" w:color="auto"/>
        <w:right w:val="none" w:sz="0" w:space="0" w:color="auto"/>
      </w:divBdr>
    </w:div>
    <w:div w:id="193701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4D955-1EB2-4057-99BF-65085A97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Merlin Entertainments</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Channon</dc:creator>
  <cp:lastModifiedBy>Tony Harris</cp:lastModifiedBy>
  <cp:revision>7</cp:revision>
  <cp:lastPrinted>2021-08-06T12:27:00Z</cp:lastPrinted>
  <dcterms:created xsi:type="dcterms:W3CDTF">2023-02-09T15:27:00Z</dcterms:created>
  <dcterms:modified xsi:type="dcterms:W3CDTF">2023-02-09T15:30:00Z</dcterms:modified>
</cp:coreProperties>
</file>